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09C" w:rsidRPr="00B5209C" w:rsidRDefault="00B5209C" w:rsidP="00B5209C">
      <w:pPr>
        <w:pStyle w:val="Title"/>
        <w:rPr>
          <w:szCs w:val="24"/>
          <w:rtl/>
        </w:rPr>
      </w:pPr>
      <w:r w:rsidRPr="00B5209C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3F3B30C" wp14:editId="4728BAFC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8255" t="11430" r="10795" b="762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09C" w:rsidRPr="009C0FDB" w:rsidRDefault="00867A85" w:rsidP="00B5209C">
                            <w:pPr>
                              <w:pStyle w:val="Heading2"/>
                              <w:rPr>
                                <w:rFonts w:cs="Times New Roma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sz w:val="24"/>
                                <w:szCs w:val="24"/>
                                <w:rtl/>
                              </w:rPr>
                              <w:t>20</w:t>
                            </w:r>
                            <w:r w:rsidR="00B5209C" w:rsidRPr="009C0FDB">
                              <w:rPr>
                                <w:rFonts w:cs="Times New Roman"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3B30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" o:allowincell="f">
                <v:textbox>
                  <w:txbxContent>
                    <w:p w:rsidR="00B5209C" w:rsidRPr="009C0FDB" w:rsidRDefault="00867A85" w:rsidP="00B5209C">
                      <w:pPr>
                        <w:pStyle w:val="Heading2"/>
                        <w:rPr>
                          <w:rFonts w:cs="Times New Roma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Times New Roman" w:hint="cs"/>
                          <w:sz w:val="24"/>
                          <w:szCs w:val="24"/>
                          <w:rtl/>
                        </w:rPr>
                        <w:t>20</w:t>
                      </w:r>
                      <w:r w:rsidR="00B5209C" w:rsidRPr="009C0FDB">
                        <w:rPr>
                          <w:rFonts w:cs="Times New Roman"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B5209C">
        <w:rPr>
          <w:rFonts w:hint="cs"/>
          <w:szCs w:val="24"/>
          <w:rtl/>
        </w:rPr>
        <w:t xml:space="preserve">التجارة الخارجية المرصودة </w:t>
      </w:r>
    </w:p>
    <w:p w:rsidR="00B5209C" w:rsidRPr="00B5209C" w:rsidRDefault="00B5209C" w:rsidP="00B5209C">
      <w:pPr>
        <w:rPr>
          <w:sz w:val="14"/>
          <w:szCs w:val="14"/>
          <w:rtl/>
        </w:rPr>
      </w:pPr>
    </w:p>
    <w:p w:rsidR="00B5209C" w:rsidRPr="00B5209C" w:rsidRDefault="00B5209C" w:rsidP="00B5209C">
      <w:pPr>
        <w:pStyle w:val="Heading5"/>
        <w:ind w:left="-143"/>
        <w:jc w:val="both"/>
        <w:rPr>
          <w:rFonts w:ascii="Simplified Arabic" w:hAnsi="Simplified Arabic"/>
          <w:sz w:val="20"/>
          <w:szCs w:val="20"/>
          <w:rtl/>
        </w:rPr>
      </w:pPr>
      <w:r w:rsidRPr="00B5209C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B5209C" w:rsidRPr="00B5209C" w:rsidRDefault="00B5209C" w:rsidP="00DB378C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  <w:r w:rsidRPr="00B5209C">
        <w:rPr>
          <w:rFonts w:ascii="Simplified Arabic" w:hAnsi="Simplified Arabic"/>
          <w:sz w:val="20"/>
          <w:rtl/>
        </w:rPr>
        <w:t>بلغ إجمالي الواردات</w:t>
      </w:r>
      <w:r w:rsidRPr="00B5209C">
        <w:rPr>
          <w:rFonts w:ascii="Simplified Arabic" w:hAnsi="Simplified Arabic"/>
          <w:sz w:val="20"/>
        </w:rPr>
        <w:t xml:space="preserve"> </w:t>
      </w:r>
      <w:r w:rsidRPr="00B5209C">
        <w:rPr>
          <w:rFonts w:ascii="Simplified Arabic" w:hAnsi="Simplified Arabic"/>
          <w:sz w:val="20"/>
          <w:rtl/>
        </w:rPr>
        <w:t xml:space="preserve">السلعية المرصودة </w:t>
      </w:r>
      <w:r w:rsidRPr="00B5209C">
        <w:rPr>
          <w:rFonts w:ascii="Simplified Arabic" w:hAnsi="Simplified Arabic" w:hint="cs"/>
          <w:sz w:val="20"/>
          <w:rtl/>
        </w:rPr>
        <w:t xml:space="preserve">6,063.4 </w:t>
      </w:r>
      <w:r w:rsidRPr="00B5209C">
        <w:rPr>
          <w:rFonts w:ascii="Simplified Arabic" w:hAnsi="Simplified Arabic"/>
          <w:sz w:val="20"/>
          <w:rtl/>
        </w:rPr>
        <w:t xml:space="preserve">مليون دولار أمريكي في عام </w:t>
      </w:r>
      <w:r w:rsidRPr="00B5209C">
        <w:rPr>
          <w:rFonts w:ascii="Simplified Arabic" w:hAnsi="Simplified Arabic" w:hint="cs"/>
          <w:sz w:val="20"/>
          <w:rtl/>
        </w:rPr>
        <w:t>2020</w:t>
      </w:r>
      <w:r w:rsidRPr="00B5209C">
        <w:rPr>
          <w:rFonts w:ascii="Simplified Arabic" w:hAnsi="Simplified Arabic"/>
          <w:sz w:val="20"/>
          <w:rtl/>
        </w:rPr>
        <w:t xml:space="preserve">، حيث </w:t>
      </w:r>
      <w:r w:rsidRPr="00B5209C">
        <w:rPr>
          <w:rFonts w:ascii="Simplified Arabic" w:hAnsi="Simplified Arabic" w:hint="cs"/>
          <w:sz w:val="20"/>
          <w:rtl/>
        </w:rPr>
        <w:t>انخفضت</w:t>
      </w:r>
      <w:r w:rsidRPr="00B5209C">
        <w:rPr>
          <w:rFonts w:ascii="Simplified Arabic" w:hAnsi="Simplified Arabic"/>
          <w:sz w:val="20"/>
          <w:rtl/>
        </w:rPr>
        <w:t xml:space="preserve"> بنسبة </w:t>
      </w:r>
      <w:r w:rsidRPr="00B5209C">
        <w:rPr>
          <w:rFonts w:ascii="Simplified Arabic" w:hAnsi="Simplified Arabic" w:hint="cs"/>
          <w:sz w:val="20"/>
          <w:rtl/>
        </w:rPr>
        <w:t>8.3%</w:t>
      </w:r>
      <w:r w:rsidRPr="00B5209C">
        <w:rPr>
          <w:rFonts w:ascii="Simplified Arabic" w:hAnsi="Simplified Arabic"/>
          <w:sz w:val="20"/>
          <w:rtl/>
        </w:rPr>
        <w:t xml:space="preserve"> مقارنة مع عام </w:t>
      </w:r>
      <w:r w:rsidRPr="00B5209C">
        <w:rPr>
          <w:rFonts w:ascii="Simplified Arabic" w:hAnsi="Simplified Arabic" w:hint="cs"/>
          <w:sz w:val="20"/>
          <w:rtl/>
        </w:rPr>
        <w:t>2019.</w:t>
      </w:r>
    </w:p>
    <w:p w:rsidR="00B5209C" w:rsidRPr="00B5209C" w:rsidRDefault="00B5209C" w:rsidP="00B5209C">
      <w:pPr>
        <w:rPr>
          <w:rFonts w:ascii="Simplified Arabic" w:hAnsi="Simplified Arabic"/>
          <w:sz w:val="20"/>
          <w:rtl/>
        </w:rPr>
      </w:pPr>
    </w:p>
    <w:p w:rsidR="00B5209C" w:rsidRPr="00B5209C" w:rsidRDefault="00B5209C" w:rsidP="00B5209C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B5209C">
        <w:rPr>
          <w:rFonts w:ascii="Simplified Arabic" w:hAnsi="Simplified Arabic"/>
          <w:sz w:val="20"/>
          <w:szCs w:val="20"/>
        </w:rPr>
        <w:t xml:space="preserve"> </w:t>
      </w:r>
      <w:r w:rsidRPr="00B5209C">
        <w:rPr>
          <w:rFonts w:ascii="Simplified Arabic" w:hAnsi="Simplified Arabic" w:hint="cs"/>
          <w:sz w:val="20"/>
          <w:szCs w:val="20"/>
          <w:rtl/>
        </w:rPr>
        <w:t>الصادرات من السلع</w:t>
      </w:r>
    </w:p>
    <w:p w:rsidR="00B5209C" w:rsidRPr="00B5209C" w:rsidRDefault="00B5209C" w:rsidP="00B5209C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  <w:r w:rsidRPr="00B5209C">
        <w:rPr>
          <w:rFonts w:ascii="Simplified Arabic" w:hAnsi="Simplified Arabic"/>
          <w:sz w:val="20"/>
          <w:rtl/>
        </w:rPr>
        <w:t>ا</w:t>
      </w:r>
      <w:r w:rsidRPr="00B5209C">
        <w:rPr>
          <w:rFonts w:ascii="Simplified Arabic" w:hAnsi="Simplified Arabic" w:hint="cs"/>
          <w:sz w:val="20"/>
          <w:rtl/>
        </w:rPr>
        <w:t>نخفضت</w:t>
      </w:r>
      <w:r w:rsidRPr="00B5209C">
        <w:rPr>
          <w:rFonts w:ascii="Simplified Arabic" w:hAnsi="Simplified Arabic"/>
          <w:sz w:val="20"/>
          <w:rtl/>
        </w:rPr>
        <w:t xml:space="preserve"> الصادرات السلعية الفلسطينية المرصودة بنسبة </w:t>
      </w:r>
      <w:r w:rsidRPr="00B5209C">
        <w:rPr>
          <w:rFonts w:ascii="Simplified Arabic" w:hAnsi="Simplified Arabic" w:hint="cs"/>
          <w:sz w:val="20"/>
          <w:rtl/>
        </w:rPr>
        <w:t>4.5</w:t>
      </w:r>
      <w:r w:rsidRPr="00B5209C">
        <w:rPr>
          <w:rFonts w:ascii="Simplified Arabic" w:hAnsi="Simplified Arabic"/>
          <w:sz w:val="20"/>
          <w:rtl/>
        </w:rPr>
        <w:t xml:space="preserve">% مقارنة مع عام </w:t>
      </w:r>
      <w:r w:rsidRPr="00B5209C">
        <w:rPr>
          <w:rFonts w:ascii="Simplified Arabic" w:hAnsi="Simplified Arabic" w:hint="cs"/>
          <w:sz w:val="20"/>
          <w:rtl/>
        </w:rPr>
        <w:t>2019</w:t>
      </w:r>
      <w:r w:rsidRPr="00B5209C">
        <w:rPr>
          <w:rFonts w:ascii="Simplified Arabic" w:hAnsi="Simplified Arabic"/>
          <w:sz w:val="20"/>
          <w:rtl/>
        </w:rPr>
        <w:t xml:space="preserve"> لتصل إلى </w:t>
      </w:r>
      <w:bookmarkStart w:id="0" w:name="OLE_LINK2"/>
      <w:r w:rsidRPr="00B5209C">
        <w:rPr>
          <w:rFonts w:ascii="Simplified Arabic" w:hAnsi="Simplified Arabic" w:hint="cs"/>
          <w:sz w:val="20"/>
          <w:rtl/>
        </w:rPr>
        <w:t>1,054.6</w:t>
      </w:r>
      <w:r w:rsidRPr="00B5209C">
        <w:rPr>
          <w:rFonts w:ascii="Simplified Arabic" w:hAnsi="Simplified Arabic"/>
          <w:sz w:val="20"/>
          <w:rtl/>
        </w:rPr>
        <w:t xml:space="preserve"> </w:t>
      </w:r>
      <w:bookmarkEnd w:id="0"/>
      <w:r w:rsidRPr="00B5209C">
        <w:rPr>
          <w:rFonts w:ascii="Simplified Arabic" w:hAnsi="Simplified Arabic"/>
          <w:sz w:val="20"/>
          <w:rtl/>
        </w:rPr>
        <w:t xml:space="preserve">مليون دولار أمريكي في عام </w:t>
      </w:r>
      <w:r w:rsidRPr="00B5209C">
        <w:rPr>
          <w:rFonts w:ascii="Simplified Arabic" w:hAnsi="Simplified Arabic" w:hint="cs"/>
          <w:sz w:val="20"/>
          <w:rtl/>
        </w:rPr>
        <w:t>2020.</w:t>
      </w:r>
    </w:p>
    <w:p w:rsidR="00B5209C" w:rsidRPr="00B5209C" w:rsidRDefault="00B5209C" w:rsidP="00B5209C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</w:p>
    <w:p w:rsidR="00B5209C" w:rsidRPr="00B5209C" w:rsidRDefault="00B5209C" w:rsidP="00B5209C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B5209C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B5209C" w:rsidRPr="00B5209C" w:rsidRDefault="00B5209C" w:rsidP="00B5209C">
      <w:pPr>
        <w:pStyle w:val="BodyText2"/>
        <w:ind w:left="-142"/>
        <w:jc w:val="both"/>
        <w:rPr>
          <w:rFonts w:ascii="Simplified Arabic" w:hAnsi="Simplified Arabic"/>
          <w:color w:val="auto"/>
          <w:rtl/>
        </w:rPr>
      </w:pPr>
      <w:r w:rsidRPr="00B5209C">
        <w:rPr>
          <w:rFonts w:ascii="Simplified Arabic" w:hAnsi="Simplified Arabic" w:hint="cs"/>
          <w:color w:val="auto"/>
          <w:rtl/>
        </w:rPr>
        <w:t xml:space="preserve">انخفض العجز في الميزان التجاري السلعي عام 2020 بنسبة 9.1% مقارنة مع عام 2019 ووصل إلى </w:t>
      </w:r>
      <w:r w:rsidRPr="00B5209C">
        <w:rPr>
          <w:rFonts w:asciiTheme="majorBidi" w:hAnsiTheme="majorBidi" w:cstheme="majorBidi"/>
          <w:color w:val="auto"/>
          <w:sz w:val="24"/>
          <w:szCs w:val="24"/>
          <w:rtl/>
          <w:lang w:val="en-GB"/>
        </w:rPr>
        <w:t>5,</w:t>
      </w:r>
      <w:r w:rsidRPr="00B5209C">
        <w:rPr>
          <w:rFonts w:asciiTheme="majorBidi" w:hAnsiTheme="majorBidi" w:cstheme="majorBidi" w:hint="cs"/>
          <w:color w:val="auto"/>
          <w:sz w:val="24"/>
          <w:szCs w:val="24"/>
          <w:rtl/>
          <w:lang w:val="en-GB"/>
        </w:rPr>
        <w:t>008.8</w:t>
      </w:r>
      <w:r w:rsidRPr="00B5209C">
        <w:rPr>
          <w:rFonts w:ascii="Simplified Arabic" w:hAnsi="Simplified Arabic" w:hint="cs"/>
          <w:color w:val="auto"/>
          <w:rtl/>
        </w:rPr>
        <w:t xml:space="preserve"> مليون دولار أمريكي.</w:t>
      </w:r>
    </w:p>
    <w:p w:rsidR="00B5209C" w:rsidRPr="00B5209C" w:rsidRDefault="00B5209C" w:rsidP="00B5209C">
      <w:pPr>
        <w:pStyle w:val="BodyText2"/>
        <w:jc w:val="both"/>
        <w:rPr>
          <w:rFonts w:ascii="Simplified Arabic" w:hAnsi="Simplified Arabic"/>
          <w:color w:val="auto"/>
          <w:rtl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المرصودة و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فلسطين*، 2000- </w:t>
      </w:r>
      <w:r w:rsidRPr="00B5209C">
        <w:rPr>
          <w:rFonts w:ascii="Simplified Arabic" w:hAnsi="Simplified Arabic"/>
          <w:b/>
          <w:bCs/>
          <w:sz w:val="18"/>
          <w:szCs w:val="18"/>
        </w:rPr>
        <w:t>2020</w:t>
      </w:r>
    </w:p>
    <w:p w:rsidR="00B5209C" w:rsidRPr="00B5209C" w:rsidRDefault="00B5209C" w:rsidP="00B5209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B5209C">
        <w:rPr>
          <w:rFonts w:ascii="Arial" w:hAnsi="Arial"/>
          <w:b/>
          <w:bCs/>
          <w:sz w:val="18"/>
          <w:szCs w:val="18"/>
        </w:rPr>
        <w:t>Value of Registered Imports, Exports in Goods and Net Trade Balance in Palestine</w:t>
      </w:r>
      <w:r w:rsidRPr="00B5209C">
        <w:rPr>
          <w:rFonts w:ascii="Arial" w:hAnsi="Arial" w:hint="cs"/>
          <w:b/>
          <w:bCs/>
          <w:sz w:val="18"/>
          <w:szCs w:val="18"/>
          <w:rtl/>
        </w:rPr>
        <w:t>*</w:t>
      </w:r>
      <w:r w:rsidRPr="00B5209C">
        <w:rPr>
          <w:rFonts w:ascii="Arial" w:hAnsi="Arial"/>
          <w:b/>
          <w:bCs/>
          <w:sz w:val="18"/>
          <w:szCs w:val="18"/>
        </w:rPr>
        <w:t xml:space="preserve">, </w:t>
      </w:r>
      <w:r w:rsidRPr="00B5209C">
        <w:rPr>
          <w:rFonts w:ascii="Arial" w:hAnsi="Arial" w:hint="cs"/>
          <w:b/>
          <w:bCs/>
          <w:sz w:val="18"/>
          <w:szCs w:val="18"/>
          <w:rtl/>
        </w:rPr>
        <w:t>2000</w:t>
      </w:r>
      <w:r w:rsidRPr="00B5209C">
        <w:rPr>
          <w:rFonts w:ascii="Arial" w:hAnsi="Arial"/>
          <w:b/>
          <w:bCs/>
          <w:sz w:val="18"/>
          <w:szCs w:val="18"/>
        </w:rPr>
        <w:t xml:space="preserve"> – </w:t>
      </w:r>
      <w:r w:rsidRPr="00B5209C">
        <w:rPr>
          <w:rFonts w:ascii="Arial" w:hAnsi="Arial" w:hint="cs"/>
          <w:b/>
          <w:bCs/>
          <w:sz w:val="18"/>
          <w:szCs w:val="18"/>
          <w:rtl/>
        </w:rPr>
        <w:t>2020</w:t>
      </w:r>
      <w:r w:rsidRPr="00B5209C">
        <w:rPr>
          <w:rFonts w:ascii="Arial" w:hAnsi="Arial"/>
          <w:b/>
          <w:bCs/>
          <w:sz w:val="18"/>
          <w:szCs w:val="18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2"/>
      </w:tblGrid>
      <w:tr w:rsidR="00B5209C" w:rsidRPr="00B5209C" w:rsidTr="00523748">
        <w:tc>
          <w:tcPr>
            <w:tcW w:w="7728" w:type="dxa"/>
            <w:vAlign w:val="center"/>
          </w:tcPr>
          <w:p w:rsidR="00B5209C" w:rsidRPr="00B5209C" w:rsidRDefault="00B5209C" w:rsidP="00523748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B5209C">
              <w:rPr>
                <w:rFonts w:hint="cs"/>
                <w:b/>
                <w:bCs/>
                <w:sz w:val="2"/>
                <w:szCs w:val="2"/>
                <w:rtl/>
              </w:rPr>
              <w:drawing>
                <wp:anchor distT="0" distB="0" distL="114300" distR="114300" simplePos="0" relativeHeight="251660288" behindDoc="0" locked="0" layoutInCell="1" allowOverlap="1" wp14:anchorId="009A3768" wp14:editId="374C4CCD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-2725420</wp:posOffset>
                  </wp:positionV>
                  <wp:extent cx="4837430" cy="2811780"/>
                  <wp:effectExtent l="0" t="0" r="0" b="0"/>
                  <wp:wrapSquare wrapText="bothSides"/>
                  <wp:docPr id="2" name="Object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bidiVisual/>
        <w:tblW w:w="755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1"/>
        <w:gridCol w:w="3786"/>
      </w:tblGrid>
      <w:tr w:rsidR="00B5209C" w:rsidRPr="00B5209C" w:rsidTr="00523748">
        <w:trPr>
          <w:trHeight w:val="23"/>
          <w:jc w:val="center"/>
        </w:trPr>
        <w:tc>
          <w:tcPr>
            <w:tcW w:w="3771" w:type="dxa"/>
            <w:shd w:val="clear" w:color="000000" w:fill="FFFFFF"/>
            <w:noWrap/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*:</w:t>
            </w:r>
            <w:r w:rsidRPr="00B5209C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786" w:type="dxa"/>
            <w:shd w:val="clear" w:color="000000" w:fill="FFFFFF"/>
            <w:vAlign w:val="center"/>
          </w:tcPr>
          <w:p w:rsidR="00B5209C" w:rsidRPr="00B5209C" w:rsidRDefault="00B5209C" w:rsidP="00523748">
            <w:pPr>
              <w:bidi w:val="0"/>
              <w:jc w:val="both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5209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*: </w:t>
            </w:r>
            <w:r w:rsidRPr="00B5209C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in1967.</w:t>
            </w:r>
          </w:p>
        </w:tc>
      </w:tr>
    </w:tbl>
    <w:p w:rsidR="00B5209C" w:rsidRPr="00B5209C" w:rsidRDefault="00B5209C" w:rsidP="00B5209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B5209C" w:rsidRPr="00B5209C" w:rsidRDefault="00B5209C" w:rsidP="00B5209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المرصودة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فلسطين*،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/>
          <w:b/>
          <w:bCs/>
          <w:sz w:val="18"/>
          <w:szCs w:val="18"/>
        </w:rPr>
        <w:t>2019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B5209C">
        <w:rPr>
          <w:rFonts w:ascii="Simplified Arabic" w:hAnsi="Simplified Arabic"/>
          <w:b/>
          <w:bCs/>
          <w:sz w:val="18"/>
          <w:szCs w:val="18"/>
        </w:rPr>
        <w:t>2020</w:t>
      </w:r>
    </w:p>
    <w:p w:rsidR="00B5209C" w:rsidRPr="00B5209C" w:rsidRDefault="00B5209C" w:rsidP="00B5209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5209C">
        <w:rPr>
          <w:rFonts w:ascii="Arial" w:hAnsi="Arial" w:cs="Arial"/>
          <w:sz w:val="18"/>
          <w:szCs w:val="18"/>
        </w:rPr>
        <w:t xml:space="preserve">Value of Registered Imports, Exports of Goods and Net Trade Balance </w:t>
      </w:r>
      <w:r w:rsidRPr="00B5209C">
        <w:rPr>
          <w:rFonts w:ascii="Arial" w:hAnsi="Arial"/>
          <w:sz w:val="18"/>
          <w:szCs w:val="18"/>
        </w:rPr>
        <w:t>in Palestine*</w:t>
      </w:r>
      <w:r w:rsidRPr="00B5209C">
        <w:rPr>
          <w:rFonts w:ascii="Arial" w:hAnsi="Arial" w:cs="Arial"/>
          <w:sz w:val="18"/>
          <w:szCs w:val="18"/>
        </w:rPr>
        <w:t>,  2019,</w:t>
      </w:r>
      <w:r w:rsidRPr="00B5209C">
        <w:rPr>
          <w:rFonts w:ascii="Arial" w:hAnsi="Arial" w:cs="Arial" w:hint="cs"/>
          <w:sz w:val="18"/>
          <w:szCs w:val="18"/>
          <w:rtl/>
        </w:rPr>
        <w:t xml:space="preserve"> </w:t>
      </w:r>
      <w:r w:rsidRPr="00B5209C">
        <w:rPr>
          <w:rFonts w:ascii="Arial" w:hAnsi="Arial" w:cs="Arial"/>
          <w:sz w:val="18"/>
          <w:szCs w:val="18"/>
        </w:rPr>
        <w:t>2020</w:t>
      </w:r>
    </w:p>
    <w:p w:rsidR="00B5209C" w:rsidRPr="00B5209C" w:rsidRDefault="00B5209C" w:rsidP="00B5209C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986"/>
        <w:gridCol w:w="1985"/>
        <w:gridCol w:w="1985"/>
      </w:tblGrid>
      <w:tr w:rsidR="00B5209C" w:rsidRPr="00B5209C" w:rsidTr="00523748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B5209C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B5209C" w:rsidRPr="00B5209C" w:rsidTr="00523748">
        <w:trPr>
          <w:trHeight w:val="312"/>
          <w:jc w:val="center"/>
        </w:trPr>
        <w:tc>
          <w:tcPr>
            <w:tcW w:w="1982" w:type="dxa"/>
            <w:vMerge w:val="restart"/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B5209C" w:rsidRPr="00B5209C" w:rsidTr="00523748">
        <w:trPr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B5209C" w:rsidRPr="00B5209C" w:rsidTr="00523748">
        <w:trPr>
          <w:trHeight w:val="312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B5209C" w:rsidRPr="005F1B7E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B7E">
              <w:rPr>
                <w:rFonts w:ascii="Arial" w:hAnsi="Arial" w:cs="Arial"/>
                <w:sz w:val="16"/>
                <w:szCs w:val="16"/>
                <w:rtl/>
              </w:rPr>
              <w:t>6,063,435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B5209C" w:rsidRPr="005F1B7E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B7E">
              <w:rPr>
                <w:rFonts w:ascii="Arial" w:hAnsi="Arial" w:cs="Arial"/>
                <w:sz w:val="16"/>
                <w:szCs w:val="16"/>
              </w:rPr>
              <w:t>6,613,454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B5209C" w:rsidRPr="00B5209C" w:rsidTr="00523748">
        <w:trPr>
          <w:trHeight w:val="312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B5209C" w:rsidRPr="005F1B7E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B7E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5F1B7E">
              <w:rPr>
                <w:rFonts w:ascii="Arial" w:hAnsi="Arial" w:cs="Arial"/>
                <w:sz w:val="16"/>
                <w:szCs w:val="16"/>
              </w:rPr>
              <w:t>,</w:t>
            </w:r>
            <w:r w:rsidRPr="005F1B7E">
              <w:rPr>
                <w:rFonts w:ascii="Arial" w:hAnsi="Arial" w:cs="Arial"/>
                <w:sz w:val="16"/>
                <w:szCs w:val="16"/>
                <w:rtl/>
              </w:rPr>
              <w:t>054,621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B5209C" w:rsidRPr="005F1B7E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B7E">
              <w:rPr>
                <w:rFonts w:ascii="Arial" w:hAnsi="Arial" w:cs="Arial"/>
                <w:sz w:val="16"/>
                <w:szCs w:val="16"/>
              </w:rPr>
              <w:t>1,103,808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B5209C" w:rsidRPr="00B5209C" w:rsidTr="00523748">
        <w:trPr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tcMar>
              <w:right w:w="227" w:type="dxa"/>
            </w:tcMar>
            <w:vAlign w:val="center"/>
          </w:tcPr>
          <w:p w:rsidR="00B5209C" w:rsidRPr="005F1B7E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B7E">
              <w:rPr>
                <w:rFonts w:ascii="Arial" w:hAnsi="Arial" w:cs="Arial"/>
                <w:sz w:val="16"/>
                <w:szCs w:val="16"/>
                <w:rtl/>
              </w:rPr>
              <w:t>5,008,814-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B5209C" w:rsidRPr="005F1B7E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B7E">
              <w:rPr>
                <w:rFonts w:ascii="Arial" w:hAnsi="Arial" w:cs="Arial"/>
                <w:sz w:val="16"/>
                <w:szCs w:val="16"/>
              </w:rPr>
              <w:t>-5,509,646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B5209C" w:rsidRPr="00B5209C" w:rsidTr="00523748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* </w:t>
            </w:r>
            <w:r w:rsidRPr="00B5209C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5209C"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B5209C" w:rsidRPr="00B5209C" w:rsidRDefault="00B5209C" w:rsidP="00B5209C">
      <w:pPr>
        <w:pStyle w:val="Title"/>
        <w:jc w:val="left"/>
        <w:rPr>
          <w:sz w:val="18"/>
          <w:szCs w:val="18"/>
          <w:rtl/>
        </w:rPr>
        <w:sectPr w:rsidR="00B5209C" w:rsidRPr="00B5209C" w:rsidSect="00867A85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134" w:right="1134" w:bottom="1134" w:left="993" w:header="680" w:footer="680" w:gutter="0"/>
          <w:pgNumType w:start="163"/>
          <w:cols w:space="720"/>
          <w:bidi/>
          <w:rtlGutter/>
        </w:sect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>أبواب التصنيف الموحد للتجارة الدولية- التنقيح الثالث، 2019، 2020</w:t>
      </w:r>
    </w:p>
    <w:p w:rsidR="00B5209C" w:rsidRPr="00B5209C" w:rsidRDefault="00B5209C" w:rsidP="00B5209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5209C">
        <w:rPr>
          <w:rFonts w:ascii="Arial" w:hAnsi="Arial" w:cs="Arial"/>
          <w:sz w:val="18"/>
          <w:szCs w:val="18"/>
        </w:rPr>
        <w:t xml:space="preserve">Value of Registered Imports and Exports of Goods in </w:t>
      </w:r>
      <w:r w:rsidRPr="00B5209C">
        <w:rPr>
          <w:rFonts w:ascii="Arial" w:hAnsi="Arial"/>
          <w:sz w:val="18"/>
          <w:szCs w:val="18"/>
        </w:rPr>
        <w:t>Palestine</w:t>
      </w:r>
      <w:r w:rsidRPr="00B5209C">
        <w:rPr>
          <w:rFonts w:ascii="Arial" w:hAnsi="Arial"/>
          <w:b w:val="0"/>
          <w:bCs w:val="0"/>
          <w:sz w:val="18"/>
          <w:szCs w:val="18"/>
        </w:rPr>
        <w:t>*</w:t>
      </w:r>
      <w:r w:rsidRPr="00B5209C">
        <w:rPr>
          <w:rFonts w:ascii="Arial" w:hAnsi="Arial" w:cs="Arial"/>
          <w:sz w:val="18"/>
          <w:szCs w:val="18"/>
        </w:rPr>
        <w:t xml:space="preserve"> by SITC- Rev 3 Sections, 2019</w:t>
      </w:r>
      <w:r w:rsidRPr="00B5209C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B5209C">
        <w:rPr>
          <w:rFonts w:ascii="Arial" w:hAnsi="Arial" w:cs="Arial" w:hint="cs"/>
          <w:sz w:val="18"/>
          <w:szCs w:val="18"/>
          <w:rtl/>
        </w:rPr>
        <w:t xml:space="preserve"> </w:t>
      </w:r>
      <w:r w:rsidRPr="00B5209C">
        <w:rPr>
          <w:rFonts w:ascii="Arial" w:hAnsi="Arial" w:cs="Arial"/>
          <w:sz w:val="18"/>
          <w:szCs w:val="18"/>
        </w:rPr>
        <w:t>2020</w:t>
      </w:r>
    </w:p>
    <w:p w:rsidR="00B5209C" w:rsidRPr="00B5209C" w:rsidRDefault="00B5209C" w:rsidP="00B5209C">
      <w:pPr>
        <w:bidi w:val="0"/>
        <w:rPr>
          <w:rFonts w:ascii="Arial" w:hAnsi="Arial" w:cs="Arial"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11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1"/>
        <w:gridCol w:w="3827"/>
        <w:gridCol w:w="855"/>
        <w:gridCol w:w="137"/>
        <w:gridCol w:w="682"/>
        <w:gridCol w:w="310"/>
        <w:gridCol w:w="4790"/>
        <w:gridCol w:w="743"/>
      </w:tblGrid>
      <w:tr w:rsidR="00B5209C" w:rsidRPr="00B5209C" w:rsidTr="00523748">
        <w:trPr>
          <w:cantSplit/>
          <w:trHeight w:val="312"/>
        </w:trPr>
        <w:tc>
          <w:tcPr>
            <w:tcW w:w="6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5209C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5209C" w:rsidRPr="00B5209C" w:rsidRDefault="00B5209C" w:rsidP="00523748">
            <w:pPr>
              <w:pStyle w:val="Heading9"/>
              <w:rPr>
                <w:rFonts w:cs="Simplified Arabic"/>
                <w:sz w:val="16"/>
              </w:rPr>
            </w:pPr>
            <w:r w:rsidRPr="00B5209C">
              <w:rPr>
                <w:sz w:val="16"/>
                <w:rtl/>
              </w:rPr>
              <w:t>الموحد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9"/>
              <w:jc w:val="center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  <w:r w:rsidRPr="00B5209C">
              <w:rPr>
                <w:rFonts w:ascii="Simplified Arabic" w:hAnsi="Simplified Arabic"/>
                <w:sz w:val="16"/>
                <w:rtl/>
              </w:rPr>
              <w:t>الباب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 xml:space="preserve">Value  </w:t>
            </w:r>
          </w:p>
        </w:tc>
        <w:tc>
          <w:tcPr>
            <w:tcW w:w="47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SITC Code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2020</w:t>
            </w:r>
          </w:p>
        </w:tc>
        <w:tc>
          <w:tcPr>
            <w:tcW w:w="4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9"/>
              <w:rPr>
                <w:rFonts w:ascii="Simplified Arabic" w:hAnsi="Simplified Arabic" w:cs="Simplified Arabic"/>
                <w:sz w:val="16"/>
              </w:rPr>
            </w:pPr>
            <w:r w:rsidRPr="00B5209C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233C5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ar-AE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ar-AE"/>
              </w:rPr>
              <w:t>6,613,45</w:t>
            </w:r>
            <w:r w:rsidR="00233C5A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ar-AE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233C5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ar-AE"/>
              </w:rPr>
              <w:t>6,063,43</w:t>
            </w:r>
            <w:r w:rsidR="00233C5A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ar-AE"/>
              </w:rPr>
              <w:t>5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1,571,805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1,604,296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333,025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363,066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</w:t>
            </w:r>
            <w:r w:rsidRPr="00B5209C">
              <w:rPr>
                <w:rFonts w:ascii="Simplified Arabic" w:hAnsi="Simplified Arabic" w:hint="cs"/>
                <w:sz w:val="16"/>
                <w:szCs w:val="16"/>
                <w:rtl/>
              </w:rPr>
              <w:t>ا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ستثناء الوقود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111,966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126,953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1,245,650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1,020,803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62,284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53,050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765,143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696,099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1,160,487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1,030,165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981,448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800,069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381,617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368,876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B5209C" w:rsidRPr="00B5209C" w:rsidTr="00523748">
        <w:trPr>
          <w:cantSplit/>
          <w:trHeight w:val="312"/>
        </w:trPr>
        <w:tc>
          <w:tcPr>
            <w:tcW w:w="571" w:type="dxa"/>
            <w:tcBorders>
              <w:top w:val="nil"/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9</w:t>
            </w:r>
          </w:p>
          <w:p w:rsidR="00B5209C" w:rsidRPr="00B5209C" w:rsidRDefault="00B5209C" w:rsidP="0052374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Simplified Arabic" w:hAnsi="Simplified Arabic"/>
                <w:sz w:val="16"/>
                <w:szCs w:val="16"/>
                <w:rtl/>
                <w:lang w:bidi="ar-AE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ومعاملات غير مصنف</w:t>
            </w:r>
            <w:r w:rsidRPr="00B5209C">
              <w:rPr>
                <w:rFonts w:ascii="Simplified Arabic" w:hAnsi="Simplified Arabic" w:hint="cs"/>
                <w:sz w:val="16"/>
                <w:szCs w:val="16"/>
                <w:rtl/>
              </w:rPr>
              <w:t>ة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في موضع آخر في التصنيف الدولي الموحد للتجارة الخارجية </w:t>
            </w:r>
            <w:r w:rsidRPr="00B5209C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الت</w:t>
            </w:r>
            <w:r w:rsidRPr="00B5209C">
              <w:rPr>
                <w:rFonts w:ascii="Simplified Arabic" w:hAnsi="Simplified Arabic" w:hint="cs"/>
                <w:sz w:val="16"/>
                <w:szCs w:val="16"/>
                <w:rtl/>
                <w:lang w:bidi="ar-AE"/>
              </w:rPr>
              <w:t>نقيح الثالث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43" w:type="dxa"/>
            <w:tcBorders>
              <w:top w:val="nil"/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9</w:t>
            </w:r>
          </w:p>
          <w:p w:rsidR="00B5209C" w:rsidRPr="00B5209C" w:rsidRDefault="00B5209C" w:rsidP="00523748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B5209C" w:rsidRPr="00B5209C" w:rsidRDefault="00B5209C" w:rsidP="00B5209C">
      <w:pPr>
        <w:pStyle w:val="xl28"/>
        <w:pBdr>
          <w:left w:val="none" w:sz="0" w:space="0" w:color="auto"/>
          <w:right w:val="none" w:sz="0" w:space="0" w:color="auto"/>
        </w:pBdr>
        <w:tabs>
          <w:tab w:val="right" w:pos="5244"/>
        </w:tabs>
        <w:bidi/>
        <w:spacing w:before="0" w:beforeAutospacing="0" w:after="0" w:afterAutospacing="0"/>
        <w:ind w:left="-567"/>
        <w:rPr>
          <w:rFonts w:ascii="Arial" w:hAnsi="Arial"/>
          <w:sz w:val="16"/>
          <w:szCs w:val="16"/>
        </w:rPr>
      </w:pPr>
    </w:p>
    <w:p w:rsidR="00B5209C" w:rsidRPr="00B5209C" w:rsidRDefault="00B5209C" w:rsidP="00B5209C">
      <w:pPr>
        <w:bidi w:val="0"/>
        <w:jc w:val="right"/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  <w:rtl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  <w:rtl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  <w:rtl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  <w:rtl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  <w:rtl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</w:rPr>
      </w:pPr>
    </w:p>
    <w:p w:rsidR="00B5209C" w:rsidRPr="00B5209C" w:rsidRDefault="00B5209C" w:rsidP="00B5209C">
      <w:pPr>
        <w:bidi w:val="0"/>
        <w:rPr>
          <w:rFonts w:ascii="Arial" w:hAnsi="Arial" w:cs="Arial"/>
          <w:sz w:val="8"/>
          <w:szCs w:val="8"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(تابع)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>أبواب التصنيف الموحد للتجارة الدولية- التنقيح الثالث، 2019، 2020</w:t>
      </w:r>
    </w:p>
    <w:p w:rsidR="00B5209C" w:rsidRPr="00B5209C" w:rsidRDefault="00B5209C" w:rsidP="00B5209C">
      <w:pPr>
        <w:pStyle w:val="Heading3"/>
        <w:bidi w:val="0"/>
        <w:rPr>
          <w:rFonts w:ascii="Arial" w:hAnsi="Arial"/>
          <w:sz w:val="18"/>
          <w:szCs w:val="18"/>
        </w:rPr>
      </w:pPr>
      <w:r w:rsidRPr="00B5209C">
        <w:rPr>
          <w:rFonts w:ascii="Arial" w:hAnsi="Arial"/>
          <w:sz w:val="18"/>
          <w:szCs w:val="18"/>
        </w:rPr>
        <w:t xml:space="preserve"> (Cont.) </w:t>
      </w:r>
      <w:r w:rsidRPr="00B5209C">
        <w:rPr>
          <w:rFonts w:ascii="Arial" w:hAnsi="Arial" w:cs="Arial"/>
          <w:sz w:val="18"/>
          <w:szCs w:val="18"/>
        </w:rPr>
        <w:t xml:space="preserve">Value of Registered Imports and Exports of Goods in </w:t>
      </w:r>
      <w:r w:rsidRPr="00B5209C">
        <w:rPr>
          <w:rFonts w:ascii="Arial" w:hAnsi="Arial"/>
          <w:sz w:val="18"/>
          <w:szCs w:val="18"/>
        </w:rPr>
        <w:t>Palestine</w:t>
      </w:r>
      <w:r w:rsidRPr="00B5209C">
        <w:rPr>
          <w:rFonts w:ascii="Arial" w:hAnsi="Arial"/>
          <w:b w:val="0"/>
          <w:bCs w:val="0"/>
          <w:sz w:val="18"/>
          <w:szCs w:val="18"/>
        </w:rPr>
        <w:t>*</w:t>
      </w:r>
      <w:r w:rsidRPr="00B5209C">
        <w:rPr>
          <w:rFonts w:ascii="Arial" w:hAnsi="Arial" w:cs="Arial"/>
          <w:sz w:val="18"/>
          <w:szCs w:val="18"/>
        </w:rPr>
        <w:t xml:space="preserve"> by SITC- Rev 3 Sections, 2019</w:t>
      </w:r>
      <w:r w:rsidRPr="00B5209C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B5209C">
        <w:rPr>
          <w:rFonts w:ascii="Arial" w:hAnsi="Arial" w:cs="Arial" w:hint="cs"/>
          <w:sz w:val="18"/>
          <w:szCs w:val="18"/>
          <w:rtl/>
        </w:rPr>
        <w:t xml:space="preserve"> </w:t>
      </w:r>
      <w:r w:rsidRPr="00B5209C">
        <w:rPr>
          <w:rFonts w:ascii="Arial" w:hAnsi="Arial" w:cs="Arial"/>
          <w:sz w:val="18"/>
          <w:szCs w:val="18"/>
        </w:rPr>
        <w:t>2020</w:t>
      </w:r>
    </w:p>
    <w:p w:rsidR="00B5209C" w:rsidRPr="00B5209C" w:rsidRDefault="00B5209C" w:rsidP="00B5209C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3737"/>
        <w:gridCol w:w="1485"/>
        <w:gridCol w:w="148"/>
        <w:gridCol w:w="395"/>
        <w:gridCol w:w="943"/>
        <w:gridCol w:w="4158"/>
        <w:gridCol w:w="743"/>
      </w:tblGrid>
      <w:tr w:rsidR="00B5209C" w:rsidRPr="00B5209C" w:rsidTr="00523748">
        <w:trPr>
          <w:cantSplit/>
          <w:trHeight w:val="312"/>
          <w:jc w:val="center"/>
        </w:trPr>
        <w:tc>
          <w:tcPr>
            <w:tcW w:w="66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5209C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7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7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9"/>
              <w:rPr>
                <w:rFonts w:ascii="Simplified Arabic" w:hAnsi="Simplified Arabic" w:cs="Simplified Arabic"/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4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2D278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1,103,80</w:t>
            </w:r>
            <w:r w:rsidR="002D278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2D278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1,054,62</w:t>
            </w:r>
            <w:r w:rsidR="002D278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ind w:left="80"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  <w:r w:rsidRPr="00B5209C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                                              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162,502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150,672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23,604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26,794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98,228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95,786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953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1,137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57,027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43,489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70,592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72,881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388,771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354,259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48,210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55,805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253,922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sz w:val="16"/>
                <w:szCs w:val="16"/>
              </w:rPr>
              <w:t>253,797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5209C">
              <w:rPr>
                <w:rFonts w:ascii="Simplified Arabic" w:hAnsi="Simplified Arabic"/>
                <w:sz w:val="16"/>
                <w:szCs w:val="16"/>
              </w:rPr>
              <w:t>*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>*</w:t>
            </w:r>
            <w:r w:rsidRPr="00B5209C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</w:tc>
        <w:tc>
          <w:tcPr>
            <w:tcW w:w="6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B5209C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>the results of certain indicators are due to approximation</w:t>
            </w:r>
            <w:r w:rsidRPr="00B5209C">
              <w:rPr>
                <w:rFonts w:ascii="Simplified Arabic" w:hAnsi="Simplified Arabic"/>
                <w:sz w:val="16"/>
                <w:szCs w:val="16"/>
              </w:rPr>
              <w:t>.</w:t>
            </w:r>
          </w:p>
        </w:tc>
      </w:tr>
    </w:tbl>
    <w:p w:rsidR="00B5209C" w:rsidRPr="00B5209C" w:rsidRDefault="00B5209C" w:rsidP="00B5209C">
      <w:pPr>
        <w:jc w:val="center"/>
        <w:rPr>
          <w:b/>
          <w:bCs/>
          <w:i/>
          <w:iCs/>
          <w:rtl/>
        </w:rPr>
        <w:sectPr w:rsidR="00B5209C" w:rsidRPr="00B5209C" w:rsidSect="00D13E71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567" w:header="680" w:footer="680" w:gutter="0"/>
          <w:cols w:space="720"/>
          <w:bidi/>
          <w:rtlGutter/>
        </w:sect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>حسب مجموعات الدول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B5209C">
        <w:rPr>
          <w:rFonts w:ascii="Simplified Arabic" w:hAnsi="Simplified Arabic"/>
          <w:b/>
          <w:bCs/>
          <w:sz w:val="18"/>
          <w:szCs w:val="18"/>
        </w:rPr>
        <w:t>2019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B5209C">
        <w:rPr>
          <w:rFonts w:ascii="Simplified Arabic" w:hAnsi="Simplified Arabic"/>
          <w:b/>
          <w:bCs/>
          <w:sz w:val="18"/>
          <w:szCs w:val="18"/>
        </w:rPr>
        <w:t>2020</w:t>
      </w:r>
    </w:p>
    <w:p w:rsidR="00B5209C" w:rsidRPr="00B5209C" w:rsidRDefault="00B5209C" w:rsidP="00B5209C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B5209C">
        <w:rPr>
          <w:rFonts w:ascii="Arial" w:hAnsi="Arial"/>
          <w:b/>
          <w:bCs/>
          <w:sz w:val="18"/>
          <w:szCs w:val="18"/>
        </w:rPr>
        <w:t xml:space="preserve"> Value of Registered Imports and Exports of Goods in Palestine* by Groups of         Countries, 2019, 2020</w:t>
      </w:r>
    </w:p>
    <w:p w:rsidR="00B5209C" w:rsidRPr="00B5209C" w:rsidRDefault="00B5209C" w:rsidP="00B5209C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1130"/>
        <w:gridCol w:w="567"/>
        <w:gridCol w:w="567"/>
        <w:gridCol w:w="1134"/>
        <w:gridCol w:w="12"/>
        <w:gridCol w:w="1122"/>
        <w:gridCol w:w="1411"/>
      </w:tblGrid>
      <w:tr w:rsidR="00B5209C" w:rsidRPr="00B5209C" w:rsidTr="00523748">
        <w:trPr>
          <w:cantSplit/>
          <w:trHeight w:val="312"/>
          <w:jc w:val="center"/>
        </w:trPr>
        <w:tc>
          <w:tcPr>
            <w:tcW w:w="424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B5209C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B5209C">
              <w:rPr>
                <w:rFonts w:cs="Simplified Arabic"/>
                <w:sz w:val="16"/>
              </w:rPr>
              <w:t>Year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8"/>
              <w:bidi/>
              <w:ind w:left="114" w:hanging="114"/>
              <w:jc w:val="left"/>
              <w:rPr>
                <w:rFonts w:cs="Simplified Arabic"/>
                <w:sz w:val="16"/>
                <w:rtl/>
              </w:rPr>
            </w:pPr>
            <w:r w:rsidRPr="00B5209C">
              <w:rPr>
                <w:rFonts w:cs="Simplified Arabic"/>
                <w:sz w:val="16"/>
              </w:rPr>
              <w:t xml:space="preserve">  </w:t>
            </w:r>
            <w:r w:rsidRPr="00B5209C">
              <w:rPr>
                <w:rFonts w:cs="Simplified Arabic" w:hint="cs"/>
                <w:sz w:val="16"/>
                <w:rtl/>
              </w:rPr>
              <w:t xml:space="preserve"> السنة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vMerge/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411" w:type="dxa"/>
            <w:vMerge/>
            <w:vAlign w:val="center"/>
          </w:tcPr>
          <w:p w:rsidR="00B5209C" w:rsidRPr="00B5209C" w:rsidRDefault="00B5209C" w:rsidP="00523748">
            <w:pPr>
              <w:rPr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1" w:type="dxa"/>
            <w:vMerge/>
            <w:tcBorders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rPr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cantSplit/>
          <w:trHeight w:val="269"/>
          <w:jc w:val="center"/>
        </w:trPr>
        <w:tc>
          <w:tcPr>
            <w:tcW w:w="1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5209C" w:rsidRPr="00B5209C" w:rsidRDefault="00B5209C" w:rsidP="00233C5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1,054,62</w:t>
            </w:r>
            <w:r w:rsidR="00233C5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6,063,435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7C23C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1,103,80</w:t>
            </w:r>
            <w:r w:rsidR="007C23C4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8</w:t>
            </w:r>
            <w:bookmarkStart w:id="1" w:name="_GoBack"/>
            <w:bookmarkEnd w:id="1"/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6,613,454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pStyle w:val="Heading4"/>
              <w:ind w:firstLine="112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886,050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3,342,670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</w:rPr>
              <w:t>897,563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3,636,223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Arab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109,078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393,653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149,654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500,902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22,341</w:t>
            </w:r>
          </w:p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910,594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16,075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954,691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18,897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1,238,066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17,737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1,345,640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American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17,443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156,837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21,952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149,590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Rest of World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21,615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26,408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* </w:t>
            </w:r>
            <w:r w:rsidRPr="00B5209C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B5209C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  <w:p w:rsidR="00B5209C" w:rsidRPr="00B5209C" w:rsidRDefault="00B5209C" w:rsidP="00523748">
            <w:pPr>
              <w:pStyle w:val="ListParagraph"/>
              <w:bidi w:val="0"/>
              <w:ind w:left="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sz w:val="16"/>
                <w:szCs w:val="16"/>
              </w:rPr>
              <w:t>*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</w:tr>
    </w:tbl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0"/>
          <w:szCs w:val="10"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>حسب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المنطقة،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/>
          <w:b/>
          <w:bCs/>
          <w:sz w:val="18"/>
          <w:szCs w:val="18"/>
        </w:rPr>
        <w:t>2019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B5209C">
        <w:rPr>
          <w:rFonts w:ascii="Simplified Arabic" w:hAnsi="Simplified Arabic"/>
          <w:b/>
          <w:bCs/>
          <w:sz w:val="18"/>
          <w:szCs w:val="18"/>
        </w:rPr>
        <w:t>2020</w:t>
      </w:r>
    </w:p>
    <w:p w:rsidR="00B5209C" w:rsidRPr="00B5209C" w:rsidRDefault="00B5209C" w:rsidP="00B5209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5209C">
        <w:rPr>
          <w:rFonts w:ascii="Arial" w:hAnsi="Arial" w:cs="Arial"/>
          <w:sz w:val="18"/>
          <w:szCs w:val="18"/>
        </w:rPr>
        <w:t xml:space="preserve">Value of Registered Imports and Exports of Goods </w:t>
      </w:r>
      <w:r w:rsidRPr="00B5209C">
        <w:rPr>
          <w:rFonts w:ascii="Arial" w:hAnsi="Arial"/>
          <w:sz w:val="18"/>
          <w:szCs w:val="18"/>
        </w:rPr>
        <w:t xml:space="preserve">in Palestine* </w:t>
      </w:r>
      <w:r w:rsidRPr="00B5209C">
        <w:rPr>
          <w:rFonts w:ascii="Arial" w:hAnsi="Arial" w:cs="Arial"/>
          <w:sz w:val="18"/>
          <w:szCs w:val="18"/>
        </w:rPr>
        <w:t xml:space="preserve">by Region, </w:t>
      </w:r>
      <w:r w:rsidRPr="00B5209C">
        <w:rPr>
          <w:rFonts w:ascii="Arial" w:hAnsi="Arial"/>
          <w:sz w:val="18"/>
          <w:szCs w:val="18"/>
        </w:rPr>
        <w:t>2019</w:t>
      </w:r>
      <w:r w:rsidRPr="00B5209C">
        <w:rPr>
          <w:rFonts w:ascii="Arial" w:hAnsi="Arial"/>
          <w:b w:val="0"/>
          <w:bCs w:val="0"/>
          <w:sz w:val="18"/>
          <w:szCs w:val="18"/>
        </w:rPr>
        <w:t xml:space="preserve">, </w:t>
      </w:r>
      <w:r w:rsidRPr="00B5209C">
        <w:rPr>
          <w:rFonts w:ascii="Arial" w:hAnsi="Arial"/>
          <w:sz w:val="18"/>
          <w:szCs w:val="18"/>
        </w:rPr>
        <w:t>2020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0"/>
        <w:gridCol w:w="1168"/>
        <w:gridCol w:w="955"/>
        <w:gridCol w:w="214"/>
        <w:gridCol w:w="212"/>
        <w:gridCol w:w="956"/>
        <w:gridCol w:w="1169"/>
        <w:gridCol w:w="1423"/>
      </w:tblGrid>
      <w:tr w:rsidR="00B5209C" w:rsidRPr="00B5209C" w:rsidTr="00523748">
        <w:trPr>
          <w:cantSplit/>
          <w:trHeight w:val="312"/>
          <w:jc w:val="center"/>
        </w:trPr>
        <w:tc>
          <w:tcPr>
            <w:tcW w:w="438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B5209C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5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B5209C">
              <w:rPr>
                <w:rFonts w:cs="Simplified Arabic"/>
                <w:sz w:val="16"/>
              </w:rPr>
              <w:t>Year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B5209C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sz w:val="16"/>
                <w:szCs w:val="16"/>
                <w:rtl/>
              </w:rPr>
              <w:t>المنطقة</w:t>
            </w: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840" w:type="dxa"/>
            <w:vMerge/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423" w:type="dxa"/>
            <w:vMerge/>
            <w:vAlign w:val="center"/>
          </w:tcPr>
          <w:p w:rsidR="00B5209C" w:rsidRPr="00B5209C" w:rsidRDefault="00B5209C" w:rsidP="00523748">
            <w:pPr>
              <w:rPr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cantSplit/>
          <w:trHeight w:val="312"/>
          <w:jc w:val="center"/>
        </w:trPr>
        <w:tc>
          <w:tcPr>
            <w:tcW w:w="1840" w:type="dxa"/>
            <w:vMerge/>
            <w:tcBorders>
              <w:bottom w:val="nil"/>
            </w:tcBorders>
            <w:vAlign w:val="center"/>
          </w:tcPr>
          <w:p w:rsidR="00B5209C" w:rsidRPr="00B5209C" w:rsidRDefault="00B5209C" w:rsidP="00523748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69" w:type="dxa"/>
            <w:tcBorders>
              <w:bottom w:val="single" w:sz="4" w:space="0" w:color="auto"/>
              <w:right w:val="nil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23" w:type="dxa"/>
            <w:vMerge/>
            <w:tcBorders>
              <w:bottom w:val="nil"/>
            </w:tcBorders>
            <w:vAlign w:val="center"/>
          </w:tcPr>
          <w:p w:rsidR="00B5209C" w:rsidRPr="00B5209C" w:rsidRDefault="00B5209C" w:rsidP="00523748">
            <w:pPr>
              <w:rPr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cantSplit/>
          <w:trHeight w:val="284"/>
          <w:jc w:val="center"/>
        </w:trPr>
        <w:tc>
          <w:tcPr>
            <w:tcW w:w="1840" w:type="dxa"/>
            <w:tcBorders>
              <w:top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pStyle w:val="Heading8"/>
              <w:ind w:left="0" w:right="0"/>
              <w:jc w:val="left"/>
              <w:rPr>
                <w:sz w:val="16"/>
              </w:rPr>
            </w:pPr>
            <w:r w:rsidRPr="00B5209C">
              <w:rPr>
                <w:sz w:val="16"/>
              </w:rPr>
              <w:t>Total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1,054,621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6,063,435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1,103,808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6,613,454</w:t>
            </w:r>
          </w:p>
        </w:tc>
        <w:tc>
          <w:tcPr>
            <w:tcW w:w="1423" w:type="dxa"/>
            <w:tcBorders>
              <w:top w:val="single" w:sz="4" w:space="0" w:color="auto"/>
              <w:bottom w:val="nil"/>
            </w:tcBorders>
            <w:vAlign w:val="center"/>
          </w:tcPr>
          <w:p w:rsidR="00B5209C" w:rsidRPr="00B5209C" w:rsidRDefault="00B5209C" w:rsidP="00523748">
            <w:pPr>
              <w:pStyle w:val="Heading7"/>
              <w:jc w:val="right"/>
              <w:rPr>
                <w:rFonts w:cs="Simplified Arabic"/>
                <w:sz w:val="16"/>
              </w:rPr>
            </w:pPr>
            <w:r w:rsidRPr="00B5209C">
              <w:rPr>
                <w:rFonts w:cs="Simplified Arabic"/>
                <w:sz w:val="16"/>
                <w:rtl/>
              </w:rPr>
              <w:t xml:space="preserve">المجموع </w:t>
            </w:r>
          </w:p>
        </w:tc>
      </w:tr>
      <w:tr w:rsidR="00B5209C" w:rsidRPr="00B5209C" w:rsidTr="00523748">
        <w:trPr>
          <w:cantSplit/>
          <w:trHeight w:val="284"/>
          <w:jc w:val="center"/>
        </w:trPr>
        <w:tc>
          <w:tcPr>
            <w:tcW w:w="1840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1,040,548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5,192,224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  <w:rtl/>
              </w:rPr>
              <w:t>1,092,718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  <w:rtl/>
              </w:rPr>
              <w:t>5,878,785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الضفة الغربية</w:t>
            </w:r>
          </w:p>
        </w:tc>
      </w:tr>
      <w:tr w:rsidR="00B5209C" w:rsidRPr="00B5209C" w:rsidTr="00523748">
        <w:trPr>
          <w:cantSplit/>
          <w:trHeight w:val="284"/>
          <w:jc w:val="center"/>
        </w:trPr>
        <w:tc>
          <w:tcPr>
            <w:tcW w:w="1840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14,073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871,211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  <w:rtl/>
              </w:rPr>
              <w:t>11,090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  <w:rtl/>
              </w:rPr>
              <w:t>734,669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:rsidR="00B5209C" w:rsidRPr="00B5209C" w:rsidRDefault="00B5209C" w:rsidP="00523748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B5209C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قطاع غزة </w:t>
            </w:r>
          </w:p>
        </w:tc>
      </w:tr>
      <w:tr w:rsidR="00B5209C" w:rsidRPr="00B5209C" w:rsidTr="00523748">
        <w:trPr>
          <w:cantSplit/>
          <w:trHeight w:hRule="exact" w:val="558"/>
          <w:jc w:val="center"/>
        </w:trPr>
        <w:tc>
          <w:tcPr>
            <w:tcW w:w="39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sz w:val="16"/>
                <w:szCs w:val="16"/>
              </w:rPr>
              <w:t>*</w:t>
            </w:r>
            <w:r w:rsidRPr="00B5209C">
              <w:rPr>
                <w:rFonts w:ascii="Arial" w:hAnsi="Arial" w:cs="Arial"/>
                <w:sz w:val="16"/>
                <w:szCs w:val="16"/>
              </w:rPr>
              <w:t xml:space="preserve"> Data excluded those parts of </w:t>
            </w:r>
            <w:proofErr w:type="gramStart"/>
            <w:r w:rsidRPr="00B5209C">
              <w:rPr>
                <w:rFonts w:ascii="Arial" w:hAnsi="Arial" w:cs="Arial"/>
                <w:sz w:val="16"/>
                <w:szCs w:val="16"/>
              </w:rPr>
              <w:t>Jerusalem which</w:t>
            </w:r>
            <w:proofErr w:type="gramEnd"/>
            <w:r w:rsidRPr="00B5209C">
              <w:rPr>
                <w:rFonts w:ascii="Arial" w:hAnsi="Arial" w:cs="Arial"/>
                <w:sz w:val="16"/>
                <w:szCs w:val="16"/>
              </w:rPr>
              <w:t xml:space="preserve"> were annexed by Israeli Occupation in1967</w:t>
            </w:r>
            <w:r w:rsidRPr="00B5209C">
              <w:rPr>
                <w:rFonts w:ascii="Arial" w:hAnsi="Arial" w:cs="Arial"/>
                <w:sz w:val="16"/>
                <w:szCs w:val="16"/>
                <w:rtl/>
              </w:rPr>
              <w:t>.</w:t>
            </w:r>
            <w:r w:rsidRPr="00B5209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5209C"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B5209C" w:rsidRPr="00B5209C" w:rsidRDefault="00B5209C" w:rsidP="00B5209C">
      <w:pPr>
        <w:bidi w:val="0"/>
        <w:rPr>
          <w:rFonts w:ascii="Arial" w:hAnsi="Arial" w:cs="Arial"/>
          <w:noProof w:val="0"/>
          <w:sz w:val="14"/>
          <w:szCs w:val="14"/>
        </w:rPr>
        <w:sectPr w:rsidR="00B5209C" w:rsidRPr="00B5209C" w:rsidSect="00AC5012">
          <w:headerReference w:type="default" r:id="rId14"/>
          <w:footerReference w:type="even" r:id="rId15"/>
          <w:footerReference w:type="default" r:id="rId16"/>
          <w:endnotePr>
            <w:numFmt w:val="lowerLetter"/>
          </w:endnotePr>
          <w:pgSz w:w="9639" w:h="13608"/>
          <w:pgMar w:top="1134" w:right="1134" w:bottom="1134" w:left="1134" w:header="680" w:footer="680" w:gutter="0"/>
          <w:cols w:space="720"/>
          <w:bidi/>
          <w:rtlGutter/>
        </w:sect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5209C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اجمالي قيمة </w:t>
      </w:r>
      <w:r w:rsidRPr="00B5209C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>الفئات الاقتصادية الواسعة،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2019, 2020 </w:t>
      </w:r>
    </w:p>
    <w:p w:rsidR="00B5209C" w:rsidRPr="00B5209C" w:rsidRDefault="00B5209C" w:rsidP="00B5209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5209C">
        <w:rPr>
          <w:rFonts w:ascii="Arial" w:hAnsi="Arial" w:cs="Arial"/>
          <w:sz w:val="18"/>
          <w:szCs w:val="18"/>
        </w:rPr>
        <w:t xml:space="preserve">Total Value of Registered Imports and Exports of Goods in Palestine* by Broad Economic Categories, </w:t>
      </w:r>
      <w:r w:rsidRPr="00B5209C">
        <w:rPr>
          <w:rFonts w:ascii="Arial" w:hAnsi="Arial" w:cs="Arial" w:hint="cs"/>
          <w:sz w:val="18"/>
          <w:szCs w:val="18"/>
          <w:rtl/>
        </w:rPr>
        <w:t>2019</w:t>
      </w:r>
      <w:r w:rsidRPr="00B5209C">
        <w:rPr>
          <w:rFonts w:ascii="Arial" w:hAnsi="Arial" w:cs="Arial"/>
          <w:sz w:val="18"/>
          <w:szCs w:val="18"/>
        </w:rPr>
        <w:t xml:space="preserve">, </w:t>
      </w:r>
      <w:r w:rsidRPr="00B5209C">
        <w:rPr>
          <w:rFonts w:ascii="Arial" w:hAnsi="Arial" w:cs="Arial" w:hint="cs"/>
          <w:sz w:val="18"/>
          <w:szCs w:val="18"/>
          <w:rtl/>
        </w:rPr>
        <w:t>2020</w:t>
      </w:r>
    </w:p>
    <w:p w:rsidR="00B5209C" w:rsidRPr="00B5209C" w:rsidRDefault="00B5209C" w:rsidP="00B5209C">
      <w:pPr>
        <w:bidi w:val="0"/>
        <w:rPr>
          <w:rFonts w:ascii="Arial" w:hAnsi="Arial" w:cs="Arial"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tblW w:w="124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3662"/>
        <w:gridCol w:w="1114"/>
        <w:gridCol w:w="1114"/>
        <w:gridCol w:w="743"/>
        <w:gridCol w:w="371"/>
        <w:gridCol w:w="966"/>
        <w:gridCol w:w="2970"/>
        <w:gridCol w:w="889"/>
      </w:tblGrid>
      <w:tr w:rsidR="00B5209C" w:rsidRPr="00B5209C" w:rsidTr="00523748">
        <w:trPr>
          <w:trHeight w:val="312"/>
        </w:trPr>
        <w:tc>
          <w:tcPr>
            <w:tcW w:w="7278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hAnsi="Arial"/>
                <w:sz w:val="16"/>
                <w:szCs w:val="16"/>
              </w:rPr>
            </w:pPr>
            <w:bookmarkStart w:id="2" w:name="OLE_LINK1"/>
            <w:r w:rsidRPr="00B5209C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196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B5209C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lang w:val="fr-FR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lang w:val="fr-FR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right="62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right="95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right="62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eastAsia="Arial Unicode MS" w:hAnsi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1,054,621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6,063,435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1,103,808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5209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6,613,454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Food and beverages primary mainly for industry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7,379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 w:hint="cs"/>
                <w:sz w:val="16"/>
                <w:szCs w:val="16"/>
                <w:rtl/>
              </w:rPr>
              <w:t>279,213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6,166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324,753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للصناعة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Food and beverages primary mainly for household consumption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67,239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233,977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84,331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232,712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للاستهلاك النهائي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Food and beverages processed mainly for industry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2,411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146,549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2,285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141,803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للصناعة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Food and beverages processed mainly for household consumption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136,206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838,896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139,997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765,563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للاستهلاك النهائي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Industrial supplies n.e.s primary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92,663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148,677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95,234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118,208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منتجات صناعية في أشكالها الأولية غ.م.أ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Industrial supplies n.e.s processed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450,136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1,665,435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478,093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1,930,810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منتجات صناعية معالجة غ.م.أ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Fuels and lubricants, primary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1,047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907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أولية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Fuels and lubricants, processed for motor spirit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1,130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315,964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519,540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لمحركات النفاثات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Fuels and lubricants, processed for other uses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1,385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703,814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1,280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715,637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لللاستخدامات الأخرى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</w:tr>
      <w:tr w:rsidR="00B5209C" w:rsidRPr="00B5209C" w:rsidTr="00523748">
        <w:trPr>
          <w:trHeight w:val="31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662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Capital goods (except transport equipment)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47,165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491,718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43,394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484,526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السلع الرأسمالية (عدا معدات النقل)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</w:tbl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B5209C" w:rsidRPr="00B5209C" w:rsidRDefault="00B5209C" w:rsidP="00B5209C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B5209C" w:rsidRPr="00B5209C" w:rsidRDefault="00B5209C" w:rsidP="00DB378C">
      <w:pPr>
        <w:bidi w:val="0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5209C">
        <w:rPr>
          <w:rFonts w:ascii="Simplified Arabic" w:hAnsi="Simplified Arabic"/>
          <w:b/>
          <w:bCs/>
          <w:sz w:val="18"/>
          <w:szCs w:val="18"/>
          <w:rtl/>
        </w:rPr>
        <w:br w:type="page"/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B5209C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>الفئات الاقتصادية الواسعة،</w:t>
      </w:r>
      <w:r w:rsidRPr="00B5209C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5209C">
        <w:rPr>
          <w:rFonts w:ascii="Simplified Arabic" w:hAnsi="Simplified Arabic" w:hint="cs"/>
          <w:b/>
          <w:bCs/>
          <w:sz w:val="18"/>
          <w:szCs w:val="18"/>
          <w:rtl/>
        </w:rPr>
        <w:t>2019، 2020</w:t>
      </w:r>
    </w:p>
    <w:p w:rsidR="00B5209C" w:rsidRPr="00B5209C" w:rsidRDefault="00B5209C" w:rsidP="00B5209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5209C">
        <w:rPr>
          <w:rFonts w:ascii="Arial" w:hAnsi="Arial" w:cs="Arial"/>
          <w:sz w:val="18"/>
          <w:szCs w:val="18"/>
        </w:rPr>
        <w:t xml:space="preserve">(Cont.): Total Value of Registered Imports and Exports of Goods in Palestine* by Broad Economic Categories, </w:t>
      </w:r>
      <w:r w:rsidRPr="00B5209C">
        <w:rPr>
          <w:rFonts w:ascii="Arial" w:hAnsi="Arial" w:cs="Arial" w:hint="cs"/>
          <w:sz w:val="18"/>
          <w:szCs w:val="18"/>
          <w:rtl/>
        </w:rPr>
        <w:t>2019</w:t>
      </w:r>
      <w:r w:rsidRPr="00B5209C">
        <w:rPr>
          <w:rFonts w:ascii="Arial" w:hAnsi="Arial" w:cs="Arial"/>
          <w:sz w:val="18"/>
          <w:szCs w:val="18"/>
        </w:rPr>
        <w:t xml:space="preserve">, </w:t>
      </w:r>
      <w:r w:rsidRPr="00B5209C">
        <w:rPr>
          <w:rFonts w:ascii="Arial" w:hAnsi="Arial" w:cs="Arial" w:hint="cs"/>
          <w:sz w:val="18"/>
          <w:szCs w:val="18"/>
          <w:rtl/>
        </w:rPr>
        <w:t>2020</w:t>
      </w:r>
    </w:p>
    <w:p w:rsidR="00B5209C" w:rsidRPr="00B5209C" w:rsidRDefault="00B5209C" w:rsidP="00B5209C">
      <w:pPr>
        <w:bidi w:val="0"/>
        <w:rPr>
          <w:rFonts w:ascii="Arial" w:hAnsi="Arial" w:cs="Arial"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tblW w:w="12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"/>
        <w:gridCol w:w="646"/>
        <w:gridCol w:w="3666"/>
        <w:gridCol w:w="1115"/>
        <w:gridCol w:w="797"/>
        <w:gridCol w:w="318"/>
        <w:gridCol w:w="744"/>
        <w:gridCol w:w="371"/>
        <w:gridCol w:w="1116"/>
        <w:gridCol w:w="2824"/>
        <w:gridCol w:w="864"/>
        <w:gridCol w:w="26"/>
      </w:tblGrid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7286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201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5209C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B5209C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lang w:val="fr-FR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lang w:val="fr-FR"/>
              </w:rPr>
            </w:pPr>
            <w:r w:rsidRPr="00B5209C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right="62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B5209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right="95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2020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right="95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B5209C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2019</w:t>
            </w:r>
          </w:p>
        </w:tc>
        <w:tc>
          <w:tcPr>
            <w:tcW w:w="2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5209C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B5209C" w:rsidRPr="00B5209C" w:rsidRDefault="00B5209C" w:rsidP="005237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5209C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 xml:space="preserve">Parts and accessories of capital goods (except transport equipment).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12,908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103,968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10,781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143,246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قطع غيار ولوازم السلع الرأسمالية (عدا قطع غيار معدات النقل)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  <w:rtl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Transport equipment, and parts and accessories   of passenger motor cars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102,549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152,196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وسائط النقل، قطع ومحركات وسائط النقل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Transport equipment for industrial uses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4,706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66,077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2,742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92,752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وسائط نقل للإسخدام الصناعي</w:t>
            </w: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Transport equipment for non - industrial uses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2,644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2,367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وسائط نقل لغير الإستخدامات الصناعية</w:t>
            </w: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Parts and accessories of all kinds of transport  equipment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15,880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78,541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14,329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82,544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أجزاء وملحقات وسائط النقل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Durable consumer goods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89,424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149,698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87,473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203,989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استهلاكية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 xml:space="preserve">Semi - durable consumer goods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75,070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178,474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79,384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192,800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استهلاكية شبه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Non - durable consumer goods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50,709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556,140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57,257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509,073</w:t>
            </w:r>
          </w:p>
        </w:tc>
        <w:tc>
          <w:tcPr>
            <w:tcW w:w="282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استهلاكية غير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B5209C" w:rsidRPr="00B5209C" w:rsidTr="00523748">
        <w:trPr>
          <w:gridBefore w:val="1"/>
          <w:wBefore w:w="13" w:type="dxa"/>
          <w:trHeight w:val="3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Goods n.e.s.in broad economic categories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209C" w:rsidRPr="00B5209C" w:rsidRDefault="00B5209C" w:rsidP="0052374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B5209C">
              <w:rPr>
                <w:rFonts w:ascii="Simplified Arabic" w:hAnsi="Simplified Arabic"/>
                <w:sz w:val="16"/>
                <w:szCs w:val="16"/>
                <w:rtl/>
              </w:rPr>
              <w:t>سلع أخرى غ.م.ا في التصنيف حسب الفئات الاقتصادية الواسعة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09C" w:rsidRPr="00B5209C" w:rsidRDefault="00B5209C" w:rsidP="0052374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B5209C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5209C" w:rsidRPr="00B5209C" w:rsidTr="00523748">
        <w:tblPrEx>
          <w:tblCellMar>
            <w:left w:w="28" w:type="dxa"/>
            <w:right w:w="28" w:type="dxa"/>
          </w:tblCellMar>
        </w:tblPrEx>
        <w:trPr>
          <w:gridAfter w:val="1"/>
          <w:wAfter w:w="26" w:type="dxa"/>
          <w:cantSplit/>
          <w:trHeight w:val="411"/>
        </w:trPr>
        <w:tc>
          <w:tcPr>
            <w:tcW w:w="6237" w:type="dxa"/>
            <w:gridSpan w:val="5"/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Times New Roman"/>
                <w:sz w:val="16"/>
                <w:szCs w:val="16"/>
              </w:rPr>
            </w:pPr>
            <w:r w:rsidRPr="00B5209C">
              <w:rPr>
                <w:rFonts w:ascii="Arial" w:hAnsi="Arial" w:cs="Times New Roman"/>
                <w:sz w:val="16"/>
                <w:szCs w:val="16"/>
              </w:rPr>
              <w:t>*</w:t>
            </w:r>
            <w:r w:rsidRPr="00B5209C">
              <w:rPr>
                <w:rFonts w:ascii="Arial" w:hAnsi="Arial" w:cs="Arial"/>
                <w:sz w:val="16"/>
                <w:szCs w:val="16"/>
              </w:rPr>
              <w:t xml:space="preserve"> Data excluded those parts of </w:t>
            </w:r>
            <w:proofErr w:type="gramStart"/>
            <w:r w:rsidRPr="00B5209C">
              <w:rPr>
                <w:rFonts w:ascii="Arial" w:hAnsi="Arial" w:cs="Arial"/>
                <w:sz w:val="16"/>
                <w:szCs w:val="16"/>
              </w:rPr>
              <w:t>Jerusalem which</w:t>
            </w:r>
            <w:proofErr w:type="gramEnd"/>
            <w:r w:rsidRPr="00B5209C">
              <w:rPr>
                <w:rFonts w:ascii="Arial" w:hAnsi="Arial" w:cs="Arial"/>
                <w:sz w:val="16"/>
                <w:szCs w:val="16"/>
              </w:rPr>
              <w:t xml:space="preserve"> were annexed by Israeli Occupation in1967</w:t>
            </w:r>
            <w:r w:rsidRPr="00B5209C">
              <w:rPr>
                <w:rFonts w:ascii="Arial" w:hAnsi="Arial" w:cs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6"/>
          </w:tcPr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hAnsi="Arial" w:cs="Times New Roman"/>
                <w:sz w:val="16"/>
                <w:szCs w:val="16"/>
                <w:rtl/>
              </w:rPr>
            </w:pPr>
            <w:r w:rsidRPr="00B5209C">
              <w:rPr>
                <w:rFonts w:ascii="Arial" w:hAnsi="Arial" w:cs="Times New Roman" w:hint="cs"/>
                <w:sz w:val="16"/>
                <w:szCs w:val="16"/>
                <w:rtl/>
              </w:rPr>
              <w:t>*</w:t>
            </w:r>
            <w:r w:rsidRPr="00B5209C">
              <w:rPr>
                <w:rFonts w:ascii="Arial" w:hAnsi="Arial" w:cs="Times New Roman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B5209C" w:rsidRPr="00B5209C" w:rsidRDefault="00B5209C" w:rsidP="0052374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hAnsi="Arial" w:cs="Times New Roman"/>
                <w:sz w:val="16"/>
                <w:szCs w:val="16"/>
              </w:rPr>
            </w:pPr>
            <w:r w:rsidRPr="00B5209C">
              <w:rPr>
                <w:rFonts w:ascii="Arial" w:hAnsi="Arial" w:cs="Times New Roman" w:hint="cs"/>
                <w:sz w:val="16"/>
                <w:szCs w:val="16"/>
                <w:rtl/>
              </w:rPr>
              <w:t xml:space="preserve"> </w:t>
            </w:r>
          </w:p>
        </w:tc>
      </w:tr>
      <w:bookmarkEnd w:id="2"/>
    </w:tbl>
    <w:p w:rsidR="00500CD3" w:rsidRPr="00B5209C" w:rsidRDefault="00500CD3" w:rsidP="00E62351">
      <w:pPr>
        <w:bidi w:val="0"/>
        <w:jc w:val="right"/>
        <w:rPr>
          <w:rFonts w:ascii="Arial" w:hAnsi="Arial" w:cs="Arial"/>
          <w:sz w:val="8"/>
          <w:szCs w:val="8"/>
        </w:rPr>
        <w:sectPr w:rsidR="00500CD3" w:rsidRPr="00B5209C" w:rsidSect="008F56E1">
          <w:headerReference w:type="default" r:id="rId17"/>
          <w:footerReference w:type="even" r:id="rId18"/>
          <w:footerReference w:type="default" r:id="rId19"/>
          <w:endnotePr>
            <w:numFmt w:val="lowerLetter"/>
          </w:endnotePr>
          <w:pgSz w:w="13608" w:h="9639" w:orient="landscape" w:code="9"/>
          <w:pgMar w:top="1134" w:right="1134" w:bottom="1134" w:left="1134" w:header="720" w:footer="851" w:gutter="0"/>
          <w:cols w:space="720"/>
          <w:bidi/>
          <w:rtlGutter/>
        </w:sect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B5209C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B5209C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B5209C" w:rsidSect="008F56E1">
      <w:headerReference w:type="default" r:id="rId20"/>
      <w:footerReference w:type="default" r:id="rId21"/>
      <w:endnotePr>
        <w:numFmt w:val="lowerLetter"/>
      </w:endnotePr>
      <w:pgSz w:w="9639" w:h="13608" w:code="9"/>
      <w:pgMar w:top="1134" w:right="1134" w:bottom="1134" w:left="1134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A82" w:rsidRDefault="00FD0A82">
      <w:r>
        <w:separator/>
      </w:r>
    </w:p>
  </w:endnote>
  <w:endnote w:type="continuationSeparator" w:id="0">
    <w:p w:rsidR="00FD0A82" w:rsidRDefault="00FD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Default="00B5209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216</w:t>
    </w:r>
    <w:r>
      <w:rPr>
        <w:rStyle w:val="PageNumber"/>
      </w:rPr>
      <w:fldChar w:fldCharType="end"/>
    </w:r>
  </w:p>
  <w:p w:rsidR="00B5209C" w:rsidRDefault="00B5209C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Pr="00FE68A3" w:rsidRDefault="00B5209C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7C23C4">
      <w:rPr>
        <w:rStyle w:val="PageNumber"/>
        <w:rFonts w:ascii="Simplified Arabic" w:hAnsi="Simplified Arabic"/>
        <w:sz w:val="16"/>
        <w:szCs w:val="16"/>
        <w:rtl/>
      </w:rPr>
      <w:t>164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B5209C" w:rsidRPr="000A397C" w:rsidRDefault="00B5209C" w:rsidP="00F80516">
    <w:pPr>
      <w:pStyle w:val="Footer"/>
      <w:tabs>
        <w:tab w:val="left" w:pos="1179"/>
        <w:tab w:val="right" w:pos="6803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التجارة الخارجية</w:t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Pr="00FE68A3" w:rsidRDefault="00B5209C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7C23C4">
      <w:rPr>
        <w:rStyle w:val="PageNumber"/>
        <w:rFonts w:ascii="Simplified Arabic" w:hAnsi="Simplified Arabic"/>
        <w:sz w:val="16"/>
        <w:szCs w:val="16"/>
        <w:rtl/>
      </w:rPr>
      <w:t>166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B5209C" w:rsidRPr="00B916D3" w:rsidRDefault="00B5209C" w:rsidP="00F80516">
    <w:pPr>
      <w:pStyle w:val="Footer"/>
      <w:bidi w:val="0"/>
      <w:ind w:right="142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                                         التجارة الخارجية</w:t>
    </w:r>
  </w:p>
  <w:p w:rsidR="00B5209C" w:rsidRPr="000A397C" w:rsidRDefault="00B5209C" w:rsidP="00F80516">
    <w:pPr>
      <w:pStyle w:val="Footer"/>
      <w:tabs>
        <w:tab w:val="left" w:pos="1179"/>
        <w:tab w:val="right" w:pos="6803"/>
      </w:tabs>
      <w:bidi w:val="0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Default="00B5209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220</w:t>
    </w:r>
    <w:r>
      <w:rPr>
        <w:rStyle w:val="PageNumber"/>
      </w:rPr>
      <w:fldChar w:fldCharType="end"/>
    </w:r>
  </w:p>
  <w:p w:rsidR="00B5209C" w:rsidRDefault="00B5209C">
    <w:pPr>
      <w:pStyle w:val="Footer"/>
      <w:ind w:right="360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Pr="00FE68A3" w:rsidRDefault="00B5209C" w:rsidP="00A637AE">
    <w:pPr>
      <w:pStyle w:val="Footer"/>
      <w:tabs>
        <w:tab w:val="center" w:pos="3401"/>
        <w:tab w:val="right" w:pos="6803"/>
      </w:tabs>
      <w:jc w:val="right"/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Pr="00FE68A3">
      <w:rPr>
        <w:rFonts w:ascii="Simplified Arabic" w:hAnsi="Simplified Arabic"/>
        <w:sz w:val="16"/>
        <w:szCs w:val="16"/>
      </w:rPr>
      <w:fldChar w:fldCharType="separate"/>
    </w:r>
    <w:r w:rsidR="007C23C4">
      <w:rPr>
        <w:rFonts w:ascii="Simplified Arabic" w:hAnsi="Simplified Arabic"/>
        <w:sz w:val="16"/>
        <w:szCs w:val="16"/>
        <w:rtl/>
      </w:rPr>
      <w:t>167</w:t>
    </w:r>
    <w:r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                             </w:t>
    </w:r>
    <w:r>
      <w:rPr>
        <w:rFonts w:ascii="Arial" w:hAnsi="Arial" w:cs="Arial"/>
        <w:sz w:val="18"/>
        <w:szCs w:val="18"/>
        <w:rtl/>
      </w:rPr>
      <w:tab/>
    </w:r>
    <w:r w:rsidRPr="00A637AE">
      <w:rPr>
        <w:rFonts w:ascii="Simplified Arabic" w:hAnsi="Simplified Arabic"/>
        <w:sz w:val="16"/>
        <w:szCs w:val="16"/>
        <w:rtl/>
      </w:rPr>
      <w:t>التجارة الخارجية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Default="00D362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B30E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0EC4">
      <w:rPr>
        <w:rStyle w:val="PageNumber"/>
        <w:rtl/>
      </w:rPr>
      <w:t>222</w:t>
    </w:r>
    <w:r>
      <w:rPr>
        <w:rStyle w:val="PageNumber"/>
      </w:rPr>
      <w:fldChar w:fldCharType="end"/>
    </w:r>
  </w:p>
  <w:p w:rsidR="00B30EC4" w:rsidRDefault="00B30EC4">
    <w:pPr>
      <w:pStyle w:val="Footer"/>
      <w:rPr>
        <w:rtl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Pr="00FE68A3" w:rsidRDefault="00D362C8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B30EC4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7C23C4">
      <w:rPr>
        <w:rStyle w:val="PageNumber"/>
        <w:rFonts w:ascii="Simplified Arabic" w:hAnsi="Simplified Arabic"/>
        <w:sz w:val="16"/>
        <w:szCs w:val="16"/>
        <w:rtl/>
      </w:rPr>
      <w:t>169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B30EC4" w:rsidRPr="00B916D3" w:rsidRDefault="00F80516" w:rsidP="00F80516">
    <w:pPr>
      <w:pStyle w:val="Footer"/>
      <w:bidi w:val="0"/>
      <w:ind w:right="142"/>
      <w:rPr>
        <w:sz w:val="16"/>
        <w:szCs w:val="16"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                              التجارة الخارجية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516" w:rsidRPr="00FE68A3" w:rsidRDefault="00F80516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7C23C4">
      <w:rPr>
        <w:rStyle w:val="PageNumber"/>
        <w:rFonts w:ascii="Simplified Arabic" w:hAnsi="Simplified Arabic"/>
        <w:sz w:val="16"/>
        <w:szCs w:val="16"/>
        <w:rtl/>
      </w:rPr>
      <w:t>170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F80516" w:rsidRPr="00B916D3" w:rsidRDefault="00F80516" w:rsidP="00F80516">
    <w:pPr>
      <w:pStyle w:val="Footer"/>
      <w:bidi w:val="0"/>
      <w:ind w:right="142"/>
      <w:rPr>
        <w:sz w:val="16"/>
        <w:szCs w:val="16"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التجارة الخارجية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A82" w:rsidRDefault="00FD0A82">
      <w:r>
        <w:separator/>
      </w:r>
    </w:p>
  </w:footnote>
  <w:footnote w:type="continuationSeparator" w:id="0">
    <w:p w:rsidR="00FD0A82" w:rsidRDefault="00FD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Default="00B5209C" w:rsidP="005B6C48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</w:t>
    </w: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2021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Default="00B5209C" w:rsidP="005B6C48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2021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C" w:rsidRDefault="00B5209C" w:rsidP="005B6C48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2021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Default="00B30EC4" w:rsidP="005B6C48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5B6C48">
      <w:rPr>
        <w:rFonts w:ascii="Simplified Arabic" w:hAnsi="Simplified Arabic"/>
        <w:sz w:val="16"/>
        <w:szCs w:val="16"/>
      </w:rPr>
      <w:t>2021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Default="00B30EC4" w:rsidP="005B6C48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</w:t>
    </w:r>
    <w:r w:rsidRPr="00826EAC">
      <w:rPr>
        <w:rFonts w:ascii="Simplified Arabic" w:hAnsi="Simplified Arabic"/>
        <w:noProof w:val="0"/>
        <w:sz w:val="16"/>
        <w:szCs w:val="16"/>
      </w:rPr>
      <w:t>PCBS</w:t>
    </w:r>
    <w:proofErr w:type="gramEnd"/>
    <w:r w:rsidRPr="00826EAC">
      <w:rPr>
        <w:rFonts w:ascii="Simplified Arabic" w:hAnsi="Simplified Arabic"/>
        <w:sz w:val="16"/>
        <w:szCs w:val="16"/>
        <w:rtl/>
      </w:rPr>
      <w:t xml:space="preserve"> كتاب فلسطين الإحصائي السنوي </w:t>
    </w:r>
    <w:r w:rsidR="005B6C48">
      <w:rPr>
        <w:rFonts w:ascii="Simplified Arabic" w:hAnsi="Simplified Arabic"/>
        <w:sz w:val="16"/>
        <w:szCs w:val="16"/>
      </w:rPr>
      <w:t>2021</w:t>
    </w:r>
    <w:r w:rsidRPr="00826EAC">
      <w:rPr>
        <w:rFonts w:ascii="Simplified Arabic" w:hAnsi="Simplified Arabic"/>
        <w:sz w:val="16"/>
        <w:szCs w:val="16"/>
        <w:rtl/>
      </w:rPr>
      <w:t xml:space="preserve">                     </w:t>
    </w:r>
    <w:r w:rsidRPr="00826EAC">
      <w:rPr>
        <w:rFonts w:ascii="Simplified Arabic" w:hAnsi="Simplified Arabic"/>
        <w:szCs w:val="16"/>
        <w:rtl/>
      </w:rPr>
      <w:t xml:space="preserve">   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 w15:restartNumberingAfterBreak="0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ar-SA" w:vendorID="64" w:dllVersion="131078" w:nlCheck="1" w:checkStyle="0"/>
  <w:activeWritingStyle w:appName="MSWord" w:lang="ar-AE" w:vendorID="64" w:dllVersion="131078" w:nlCheck="1" w:checkStyle="0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Q0tDAxNTA0tTAwMzVV0lEKTi0uzszPAykwqgUARZZR6CwAAAA="/>
  </w:docVars>
  <w:rsids>
    <w:rsidRoot w:val="00F3450E"/>
    <w:rsid w:val="000023F4"/>
    <w:rsid w:val="00003447"/>
    <w:rsid w:val="00005A83"/>
    <w:rsid w:val="00011E48"/>
    <w:rsid w:val="00015458"/>
    <w:rsid w:val="00023470"/>
    <w:rsid w:val="0003112E"/>
    <w:rsid w:val="000335A0"/>
    <w:rsid w:val="00044FB3"/>
    <w:rsid w:val="000476BA"/>
    <w:rsid w:val="00054F35"/>
    <w:rsid w:val="00056C21"/>
    <w:rsid w:val="00056EEB"/>
    <w:rsid w:val="00057983"/>
    <w:rsid w:val="00060DDF"/>
    <w:rsid w:val="000623CA"/>
    <w:rsid w:val="00067B20"/>
    <w:rsid w:val="00067F19"/>
    <w:rsid w:val="000758A5"/>
    <w:rsid w:val="000804BB"/>
    <w:rsid w:val="00080B02"/>
    <w:rsid w:val="00080EE0"/>
    <w:rsid w:val="00084380"/>
    <w:rsid w:val="00084790"/>
    <w:rsid w:val="000848A6"/>
    <w:rsid w:val="000860E6"/>
    <w:rsid w:val="00087610"/>
    <w:rsid w:val="00087855"/>
    <w:rsid w:val="0009260E"/>
    <w:rsid w:val="00094567"/>
    <w:rsid w:val="000A1A3C"/>
    <w:rsid w:val="000A252D"/>
    <w:rsid w:val="000A2F54"/>
    <w:rsid w:val="000A397C"/>
    <w:rsid w:val="000B1534"/>
    <w:rsid w:val="000B1C0A"/>
    <w:rsid w:val="000B22AA"/>
    <w:rsid w:val="000B69C6"/>
    <w:rsid w:val="000B6A59"/>
    <w:rsid w:val="000C4108"/>
    <w:rsid w:val="000C4E2B"/>
    <w:rsid w:val="000C7EC1"/>
    <w:rsid w:val="000D190D"/>
    <w:rsid w:val="000D2AF9"/>
    <w:rsid w:val="000D3D89"/>
    <w:rsid w:val="000E4643"/>
    <w:rsid w:val="000E5A33"/>
    <w:rsid w:val="000E777F"/>
    <w:rsid w:val="000F1721"/>
    <w:rsid w:val="000F35A4"/>
    <w:rsid w:val="000F3679"/>
    <w:rsid w:val="000F4A15"/>
    <w:rsid w:val="00101C14"/>
    <w:rsid w:val="001102DB"/>
    <w:rsid w:val="00110592"/>
    <w:rsid w:val="00111B3B"/>
    <w:rsid w:val="0011259A"/>
    <w:rsid w:val="00116FA6"/>
    <w:rsid w:val="001178CE"/>
    <w:rsid w:val="00117923"/>
    <w:rsid w:val="00120885"/>
    <w:rsid w:val="00130252"/>
    <w:rsid w:val="00135AB4"/>
    <w:rsid w:val="0014068C"/>
    <w:rsid w:val="0014426A"/>
    <w:rsid w:val="0014469D"/>
    <w:rsid w:val="00145804"/>
    <w:rsid w:val="00153B74"/>
    <w:rsid w:val="00154DE9"/>
    <w:rsid w:val="00155B2A"/>
    <w:rsid w:val="00164C3B"/>
    <w:rsid w:val="001652AE"/>
    <w:rsid w:val="00170A9E"/>
    <w:rsid w:val="00174AF7"/>
    <w:rsid w:val="001837FC"/>
    <w:rsid w:val="00184B70"/>
    <w:rsid w:val="00185E57"/>
    <w:rsid w:val="00185FE9"/>
    <w:rsid w:val="0019693C"/>
    <w:rsid w:val="001979E1"/>
    <w:rsid w:val="001A4452"/>
    <w:rsid w:val="001A5313"/>
    <w:rsid w:val="001A6EEE"/>
    <w:rsid w:val="001B04EC"/>
    <w:rsid w:val="001B6AF6"/>
    <w:rsid w:val="001C186C"/>
    <w:rsid w:val="001C2B10"/>
    <w:rsid w:val="001C40E6"/>
    <w:rsid w:val="001C56F9"/>
    <w:rsid w:val="001D3124"/>
    <w:rsid w:val="001D5665"/>
    <w:rsid w:val="001E0D94"/>
    <w:rsid w:val="001E0E00"/>
    <w:rsid w:val="001E1270"/>
    <w:rsid w:val="001E3D27"/>
    <w:rsid w:val="001E3E80"/>
    <w:rsid w:val="001E6AA2"/>
    <w:rsid w:val="001F2CE8"/>
    <w:rsid w:val="001F5AE9"/>
    <w:rsid w:val="002036C8"/>
    <w:rsid w:val="00206DB7"/>
    <w:rsid w:val="002075E0"/>
    <w:rsid w:val="002104D1"/>
    <w:rsid w:val="00211876"/>
    <w:rsid w:val="00216478"/>
    <w:rsid w:val="002175D2"/>
    <w:rsid w:val="00217731"/>
    <w:rsid w:val="002177B3"/>
    <w:rsid w:val="002251E7"/>
    <w:rsid w:val="002271A2"/>
    <w:rsid w:val="00231CD5"/>
    <w:rsid w:val="00233C5A"/>
    <w:rsid w:val="002340D2"/>
    <w:rsid w:val="0023779C"/>
    <w:rsid w:val="002422D3"/>
    <w:rsid w:val="00252607"/>
    <w:rsid w:val="00260821"/>
    <w:rsid w:val="002612FD"/>
    <w:rsid w:val="00262506"/>
    <w:rsid w:val="00264840"/>
    <w:rsid w:val="00264852"/>
    <w:rsid w:val="00265766"/>
    <w:rsid w:val="002667FE"/>
    <w:rsid w:val="00270282"/>
    <w:rsid w:val="0027190E"/>
    <w:rsid w:val="002719F8"/>
    <w:rsid w:val="00271A48"/>
    <w:rsid w:val="00272BF0"/>
    <w:rsid w:val="0027501F"/>
    <w:rsid w:val="002757A1"/>
    <w:rsid w:val="0028394C"/>
    <w:rsid w:val="0028409A"/>
    <w:rsid w:val="00286F77"/>
    <w:rsid w:val="00287189"/>
    <w:rsid w:val="00291777"/>
    <w:rsid w:val="00293DDD"/>
    <w:rsid w:val="0029417E"/>
    <w:rsid w:val="00294D74"/>
    <w:rsid w:val="002A17A6"/>
    <w:rsid w:val="002A2968"/>
    <w:rsid w:val="002A7B2B"/>
    <w:rsid w:val="002B186E"/>
    <w:rsid w:val="002B1AB5"/>
    <w:rsid w:val="002B2D42"/>
    <w:rsid w:val="002B34F5"/>
    <w:rsid w:val="002B4F9E"/>
    <w:rsid w:val="002C5551"/>
    <w:rsid w:val="002C58D5"/>
    <w:rsid w:val="002C6424"/>
    <w:rsid w:val="002C70CF"/>
    <w:rsid w:val="002D18E5"/>
    <w:rsid w:val="002D278F"/>
    <w:rsid w:val="002E2124"/>
    <w:rsid w:val="002E602A"/>
    <w:rsid w:val="002F1F84"/>
    <w:rsid w:val="002F3810"/>
    <w:rsid w:val="002F4EAD"/>
    <w:rsid w:val="002F6C02"/>
    <w:rsid w:val="00301148"/>
    <w:rsid w:val="00302BA4"/>
    <w:rsid w:val="00304C23"/>
    <w:rsid w:val="003171C1"/>
    <w:rsid w:val="00317C1C"/>
    <w:rsid w:val="00317F86"/>
    <w:rsid w:val="00321D02"/>
    <w:rsid w:val="00322B33"/>
    <w:rsid w:val="0032323C"/>
    <w:rsid w:val="00327005"/>
    <w:rsid w:val="00340527"/>
    <w:rsid w:val="00340B1F"/>
    <w:rsid w:val="003422D6"/>
    <w:rsid w:val="0034673E"/>
    <w:rsid w:val="00351597"/>
    <w:rsid w:val="00352C36"/>
    <w:rsid w:val="00353087"/>
    <w:rsid w:val="003541EC"/>
    <w:rsid w:val="0035446F"/>
    <w:rsid w:val="00357490"/>
    <w:rsid w:val="00357F2F"/>
    <w:rsid w:val="00361BA2"/>
    <w:rsid w:val="00362172"/>
    <w:rsid w:val="00362193"/>
    <w:rsid w:val="0036291F"/>
    <w:rsid w:val="00364216"/>
    <w:rsid w:val="003650EF"/>
    <w:rsid w:val="00365223"/>
    <w:rsid w:val="00366447"/>
    <w:rsid w:val="00367394"/>
    <w:rsid w:val="0036769A"/>
    <w:rsid w:val="0037088C"/>
    <w:rsid w:val="00372904"/>
    <w:rsid w:val="00373BD4"/>
    <w:rsid w:val="003742F1"/>
    <w:rsid w:val="00376BEF"/>
    <w:rsid w:val="0038097F"/>
    <w:rsid w:val="0038363C"/>
    <w:rsid w:val="00386053"/>
    <w:rsid w:val="00387257"/>
    <w:rsid w:val="0039086D"/>
    <w:rsid w:val="00390AB4"/>
    <w:rsid w:val="00392FE1"/>
    <w:rsid w:val="00393BD9"/>
    <w:rsid w:val="0039671D"/>
    <w:rsid w:val="003A3032"/>
    <w:rsid w:val="003A650C"/>
    <w:rsid w:val="003B1E58"/>
    <w:rsid w:val="003B5A5E"/>
    <w:rsid w:val="003B5BB3"/>
    <w:rsid w:val="003B694E"/>
    <w:rsid w:val="003B70F1"/>
    <w:rsid w:val="003C1396"/>
    <w:rsid w:val="003C3528"/>
    <w:rsid w:val="003C7ABA"/>
    <w:rsid w:val="003C7D1E"/>
    <w:rsid w:val="003D4B6B"/>
    <w:rsid w:val="003D7B8E"/>
    <w:rsid w:val="003E1AE8"/>
    <w:rsid w:val="003E4AF7"/>
    <w:rsid w:val="003E5A4B"/>
    <w:rsid w:val="003E6A0A"/>
    <w:rsid w:val="003F7D5F"/>
    <w:rsid w:val="004037FB"/>
    <w:rsid w:val="00403F9A"/>
    <w:rsid w:val="004101F7"/>
    <w:rsid w:val="004112D1"/>
    <w:rsid w:val="00412C39"/>
    <w:rsid w:val="00412DD5"/>
    <w:rsid w:val="00415093"/>
    <w:rsid w:val="00415F4C"/>
    <w:rsid w:val="004168E0"/>
    <w:rsid w:val="00417B91"/>
    <w:rsid w:val="00423716"/>
    <w:rsid w:val="00423C36"/>
    <w:rsid w:val="004300D7"/>
    <w:rsid w:val="00432B53"/>
    <w:rsid w:val="00435AC7"/>
    <w:rsid w:val="004364D7"/>
    <w:rsid w:val="00442831"/>
    <w:rsid w:val="00442A03"/>
    <w:rsid w:val="004457B6"/>
    <w:rsid w:val="00447209"/>
    <w:rsid w:val="004475B6"/>
    <w:rsid w:val="004504D8"/>
    <w:rsid w:val="00450D43"/>
    <w:rsid w:val="00453896"/>
    <w:rsid w:val="00454857"/>
    <w:rsid w:val="004602CC"/>
    <w:rsid w:val="0046134D"/>
    <w:rsid w:val="0046276A"/>
    <w:rsid w:val="004632F9"/>
    <w:rsid w:val="0046421D"/>
    <w:rsid w:val="00465BB7"/>
    <w:rsid w:val="004676A6"/>
    <w:rsid w:val="00472713"/>
    <w:rsid w:val="00473C36"/>
    <w:rsid w:val="004745BF"/>
    <w:rsid w:val="00475636"/>
    <w:rsid w:val="00476874"/>
    <w:rsid w:val="00476E76"/>
    <w:rsid w:val="00482925"/>
    <w:rsid w:val="00487D65"/>
    <w:rsid w:val="00490241"/>
    <w:rsid w:val="00492340"/>
    <w:rsid w:val="004926DA"/>
    <w:rsid w:val="00492FF9"/>
    <w:rsid w:val="0049626D"/>
    <w:rsid w:val="0049773E"/>
    <w:rsid w:val="004A1447"/>
    <w:rsid w:val="004A4EDA"/>
    <w:rsid w:val="004B0084"/>
    <w:rsid w:val="004B3351"/>
    <w:rsid w:val="004B61C5"/>
    <w:rsid w:val="004B6F23"/>
    <w:rsid w:val="004B728F"/>
    <w:rsid w:val="004C0DBC"/>
    <w:rsid w:val="004C3F06"/>
    <w:rsid w:val="004C7D2C"/>
    <w:rsid w:val="004D1578"/>
    <w:rsid w:val="004D4A0E"/>
    <w:rsid w:val="004D5B5B"/>
    <w:rsid w:val="004D5BAF"/>
    <w:rsid w:val="004E1163"/>
    <w:rsid w:val="004E31E1"/>
    <w:rsid w:val="004E38A8"/>
    <w:rsid w:val="004E713E"/>
    <w:rsid w:val="004F167C"/>
    <w:rsid w:val="004F1A3A"/>
    <w:rsid w:val="004F74DA"/>
    <w:rsid w:val="004F78F3"/>
    <w:rsid w:val="00500CD3"/>
    <w:rsid w:val="0050222F"/>
    <w:rsid w:val="005065F5"/>
    <w:rsid w:val="00507CF9"/>
    <w:rsid w:val="00510287"/>
    <w:rsid w:val="0051029E"/>
    <w:rsid w:val="00511F8D"/>
    <w:rsid w:val="00516C8C"/>
    <w:rsid w:val="00522A00"/>
    <w:rsid w:val="00525FC2"/>
    <w:rsid w:val="005270D1"/>
    <w:rsid w:val="00530150"/>
    <w:rsid w:val="0054214F"/>
    <w:rsid w:val="00543B41"/>
    <w:rsid w:val="0055199F"/>
    <w:rsid w:val="00556500"/>
    <w:rsid w:val="00556D81"/>
    <w:rsid w:val="00561388"/>
    <w:rsid w:val="005630C1"/>
    <w:rsid w:val="0056512B"/>
    <w:rsid w:val="0057005C"/>
    <w:rsid w:val="005713BF"/>
    <w:rsid w:val="005722D4"/>
    <w:rsid w:val="00573BE6"/>
    <w:rsid w:val="00574FDB"/>
    <w:rsid w:val="00576D1F"/>
    <w:rsid w:val="00586424"/>
    <w:rsid w:val="005871E8"/>
    <w:rsid w:val="00590CC8"/>
    <w:rsid w:val="00593570"/>
    <w:rsid w:val="00595A54"/>
    <w:rsid w:val="00597336"/>
    <w:rsid w:val="00597E77"/>
    <w:rsid w:val="005A31AA"/>
    <w:rsid w:val="005A5AA6"/>
    <w:rsid w:val="005B0FAD"/>
    <w:rsid w:val="005B3F1C"/>
    <w:rsid w:val="005B4092"/>
    <w:rsid w:val="005B55AA"/>
    <w:rsid w:val="005B6712"/>
    <w:rsid w:val="005B692E"/>
    <w:rsid w:val="005B6C48"/>
    <w:rsid w:val="005C08FC"/>
    <w:rsid w:val="005C19CC"/>
    <w:rsid w:val="005C48B0"/>
    <w:rsid w:val="005D0C86"/>
    <w:rsid w:val="005D0DB9"/>
    <w:rsid w:val="005D1F20"/>
    <w:rsid w:val="005D2516"/>
    <w:rsid w:val="005D25E3"/>
    <w:rsid w:val="005D26DE"/>
    <w:rsid w:val="005D79E6"/>
    <w:rsid w:val="005E22FE"/>
    <w:rsid w:val="005E51F0"/>
    <w:rsid w:val="005E7C87"/>
    <w:rsid w:val="005F0A0A"/>
    <w:rsid w:val="005F19F0"/>
    <w:rsid w:val="005F1B7E"/>
    <w:rsid w:val="005F2BD3"/>
    <w:rsid w:val="005F3D94"/>
    <w:rsid w:val="005F44DC"/>
    <w:rsid w:val="005F4660"/>
    <w:rsid w:val="005F7FC6"/>
    <w:rsid w:val="00601BD6"/>
    <w:rsid w:val="00604FC3"/>
    <w:rsid w:val="00607D2C"/>
    <w:rsid w:val="0061294F"/>
    <w:rsid w:val="00612D77"/>
    <w:rsid w:val="006150F1"/>
    <w:rsid w:val="00617230"/>
    <w:rsid w:val="0063334F"/>
    <w:rsid w:val="00633E00"/>
    <w:rsid w:val="00640469"/>
    <w:rsid w:val="006433FF"/>
    <w:rsid w:val="00644296"/>
    <w:rsid w:val="006473C9"/>
    <w:rsid w:val="00654756"/>
    <w:rsid w:val="00661FAD"/>
    <w:rsid w:val="00666774"/>
    <w:rsid w:val="0067390C"/>
    <w:rsid w:val="006747D0"/>
    <w:rsid w:val="00675234"/>
    <w:rsid w:val="0067583F"/>
    <w:rsid w:val="00677375"/>
    <w:rsid w:val="0067789F"/>
    <w:rsid w:val="00680574"/>
    <w:rsid w:val="006902D3"/>
    <w:rsid w:val="00691D01"/>
    <w:rsid w:val="00695473"/>
    <w:rsid w:val="00695CBA"/>
    <w:rsid w:val="0069764E"/>
    <w:rsid w:val="006A02B4"/>
    <w:rsid w:val="006A2172"/>
    <w:rsid w:val="006A3AC8"/>
    <w:rsid w:val="006A5393"/>
    <w:rsid w:val="006A6090"/>
    <w:rsid w:val="006B0CFB"/>
    <w:rsid w:val="006B29DC"/>
    <w:rsid w:val="006B5F62"/>
    <w:rsid w:val="006C3574"/>
    <w:rsid w:val="006C3D86"/>
    <w:rsid w:val="006C4F8C"/>
    <w:rsid w:val="006C5883"/>
    <w:rsid w:val="006C65B9"/>
    <w:rsid w:val="006C6A0B"/>
    <w:rsid w:val="006C6E55"/>
    <w:rsid w:val="006D1878"/>
    <w:rsid w:val="006D40AC"/>
    <w:rsid w:val="006D4748"/>
    <w:rsid w:val="006D5E3F"/>
    <w:rsid w:val="006E1750"/>
    <w:rsid w:val="006E4AD5"/>
    <w:rsid w:val="006F173A"/>
    <w:rsid w:val="006F3F29"/>
    <w:rsid w:val="006F4763"/>
    <w:rsid w:val="006F6530"/>
    <w:rsid w:val="00700D5B"/>
    <w:rsid w:val="00701B19"/>
    <w:rsid w:val="00704638"/>
    <w:rsid w:val="00704A1F"/>
    <w:rsid w:val="007053B2"/>
    <w:rsid w:val="0071227D"/>
    <w:rsid w:val="007123F0"/>
    <w:rsid w:val="00712852"/>
    <w:rsid w:val="007232E3"/>
    <w:rsid w:val="007248D4"/>
    <w:rsid w:val="007251C3"/>
    <w:rsid w:val="00726A90"/>
    <w:rsid w:val="00731D32"/>
    <w:rsid w:val="00732242"/>
    <w:rsid w:val="00733338"/>
    <w:rsid w:val="00735FEB"/>
    <w:rsid w:val="0074012E"/>
    <w:rsid w:val="00745636"/>
    <w:rsid w:val="00746439"/>
    <w:rsid w:val="00747E32"/>
    <w:rsid w:val="007501BE"/>
    <w:rsid w:val="00750B76"/>
    <w:rsid w:val="00753D1D"/>
    <w:rsid w:val="00754782"/>
    <w:rsid w:val="00760720"/>
    <w:rsid w:val="007620F6"/>
    <w:rsid w:val="00763BE6"/>
    <w:rsid w:val="00763EF3"/>
    <w:rsid w:val="007669D8"/>
    <w:rsid w:val="00767261"/>
    <w:rsid w:val="00767268"/>
    <w:rsid w:val="007732DC"/>
    <w:rsid w:val="00783AE6"/>
    <w:rsid w:val="0078546E"/>
    <w:rsid w:val="00790199"/>
    <w:rsid w:val="00790BD5"/>
    <w:rsid w:val="007912EA"/>
    <w:rsid w:val="007927A4"/>
    <w:rsid w:val="00797BD4"/>
    <w:rsid w:val="007A05E4"/>
    <w:rsid w:val="007A12D2"/>
    <w:rsid w:val="007A3A35"/>
    <w:rsid w:val="007A7666"/>
    <w:rsid w:val="007B41BD"/>
    <w:rsid w:val="007C23C4"/>
    <w:rsid w:val="007C4057"/>
    <w:rsid w:val="007C5295"/>
    <w:rsid w:val="007D1CF2"/>
    <w:rsid w:val="007D210C"/>
    <w:rsid w:val="007D23CD"/>
    <w:rsid w:val="007D3B4E"/>
    <w:rsid w:val="007D3D1A"/>
    <w:rsid w:val="007D4124"/>
    <w:rsid w:val="007D55C0"/>
    <w:rsid w:val="007E2426"/>
    <w:rsid w:val="007E58BD"/>
    <w:rsid w:val="007F04CB"/>
    <w:rsid w:val="007F15C3"/>
    <w:rsid w:val="007F4537"/>
    <w:rsid w:val="008000C2"/>
    <w:rsid w:val="00807DF6"/>
    <w:rsid w:val="0081582F"/>
    <w:rsid w:val="00816B10"/>
    <w:rsid w:val="0082044C"/>
    <w:rsid w:val="00820A4A"/>
    <w:rsid w:val="00821287"/>
    <w:rsid w:val="00822A82"/>
    <w:rsid w:val="00822DCA"/>
    <w:rsid w:val="00825F44"/>
    <w:rsid w:val="00826EAC"/>
    <w:rsid w:val="008448A0"/>
    <w:rsid w:val="0084581C"/>
    <w:rsid w:val="00846B5D"/>
    <w:rsid w:val="008474F7"/>
    <w:rsid w:val="0085076B"/>
    <w:rsid w:val="00852B2B"/>
    <w:rsid w:val="00854B39"/>
    <w:rsid w:val="00867A85"/>
    <w:rsid w:val="0088036E"/>
    <w:rsid w:val="008846EA"/>
    <w:rsid w:val="00885032"/>
    <w:rsid w:val="00885105"/>
    <w:rsid w:val="00886F2A"/>
    <w:rsid w:val="008919C8"/>
    <w:rsid w:val="008927B0"/>
    <w:rsid w:val="00895A60"/>
    <w:rsid w:val="00895B5E"/>
    <w:rsid w:val="00895EF7"/>
    <w:rsid w:val="008979FB"/>
    <w:rsid w:val="008A2253"/>
    <w:rsid w:val="008A4AC1"/>
    <w:rsid w:val="008A4F8B"/>
    <w:rsid w:val="008B0B7E"/>
    <w:rsid w:val="008B41E1"/>
    <w:rsid w:val="008C0547"/>
    <w:rsid w:val="008C702B"/>
    <w:rsid w:val="008D0063"/>
    <w:rsid w:val="008D6968"/>
    <w:rsid w:val="008D6C97"/>
    <w:rsid w:val="008D7544"/>
    <w:rsid w:val="008E0590"/>
    <w:rsid w:val="008E4E62"/>
    <w:rsid w:val="008F0D7E"/>
    <w:rsid w:val="008F269E"/>
    <w:rsid w:val="008F56E1"/>
    <w:rsid w:val="008F5E24"/>
    <w:rsid w:val="008F7BD3"/>
    <w:rsid w:val="00901021"/>
    <w:rsid w:val="00903961"/>
    <w:rsid w:val="00910BD9"/>
    <w:rsid w:val="00913C26"/>
    <w:rsid w:val="009256DA"/>
    <w:rsid w:val="009268A0"/>
    <w:rsid w:val="00930AB7"/>
    <w:rsid w:val="0093111F"/>
    <w:rsid w:val="0093385F"/>
    <w:rsid w:val="009339C3"/>
    <w:rsid w:val="00935742"/>
    <w:rsid w:val="009403B5"/>
    <w:rsid w:val="00941A1F"/>
    <w:rsid w:val="00943149"/>
    <w:rsid w:val="0095118D"/>
    <w:rsid w:val="009514E9"/>
    <w:rsid w:val="00960C32"/>
    <w:rsid w:val="00961F09"/>
    <w:rsid w:val="009647AC"/>
    <w:rsid w:val="00980C8E"/>
    <w:rsid w:val="00982B49"/>
    <w:rsid w:val="009866A0"/>
    <w:rsid w:val="009962A6"/>
    <w:rsid w:val="00997254"/>
    <w:rsid w:val="009A32CF"/>
    <w:rsid w:val="009A4DD2"/>
    <w:rsid w:val="009B08A5"/>
    <w:rsid w:val="009B18A9"/>
    <w:rsid w:val="009B19EA"/>
    <w:rsid w:val="009B4097"/>
    <w:rsid w:val="009C0FDB"/>
    <w:rsid w:val="009C70CC"/>
    <w:rsid w:val="009D393B"/>
    <w:rsid w:val="009D49D0"/>
    <w:rsid w:val="009E0297"/>
    <w:rsid w:val="009E3C9D"/>
    <w:rsid w:val="009E436D"/>
    <w:rsid w:val="009E6699"/>
    <w:rsid w:val="009E7231"/>
    <w:rsid w:val="00A01D0C"/>
    <w:rsid w:val="00A02A9A"/>
    <w:rsid w:val="00A10F5A"/>
    <w:rsid w:val="00A121A2"/>
    <w:rsid w:val="00A1384A"/>
    <w:rsid w:val="00A1462B"/>
    <w:rsid w:val="00A157CC"/>
    <w:rsid w:val="00A21812"/>
    <w:rsid w:val="00A25D6E"/>
    <w:rsid w:val="00A272A1"/>
    <w:rsid w:val="00A3489A"/>
    <w:rsid w:val="00A3708D"/>
    <w:rsid w:val="00A40C6B"/>
    <w:rsid w:val="00A43F05"/>
    <w:rsid w:val="00A45F79"/>
    <w:rsid w:val="00A45F81"/>
    <w:rsid w:val="00A47C71"/>
    <w:rsid w:val="00A50CD8"/>
    <w:rsid w:val="00A52C57"/>
    <w:rsid w:val="00A544BA"/>
    <w:rsid w:val="00A54C8C"/>
    <w:rsid w:val="00A54FE6"/>
    <w:rsid w:val="00A6220B"/>
    <w:rsid w:val="00A626D2"/>
    <w:rsid w:val="00A637AE"/>
    <w:rsid w:val="00A73554"/>
    <w:rsid w:val="00A77E69"/>
    <w:rsid w:val="00A81BA6"/>
    <w:rsid w:val="00A8638D"/>
    <w:rsid w:val="00A93343"/>
    <w:rsid w:val="00A97263"/>
    <w:rsid w:val="00A97932"/>
    <w:rsid w:val="00AA1C4E"/>
    <w:rsid w:val="00AA262C"/>
    <w:rsid w:val="00AA27C9"/>
    <w:rsid w:val="00AA549F"/>
    <w:rsid w:val="00AA6859"/>
    <w:rsid w:val="00AA7C4C"/>
    <w:rsid w:val="00AB25DE"/>
    <w:rsid w:val="00AB30E4"/>
    <w:rsid w:val="00AB3EC8"/>
    <w:rsid w:val="00AB41DC"/>
    <w:rsid w:val="00AC49D2"/>
    <w:rsid w:val="00AC4DBF"/>
    <w:rsid w:val="00AC5012"/>
    <w:rsid w:val="00AC5423"/>
    <w:rsid w:val="00AC606A"/>
    <w:rsid w:val="00AC6CF1"/>
    <w:rsid w:val="00AD0F2C"/>
    <w:rsid w:val="00AD2802"/>
    <w:rsid w:val="00AD56F8"/>
    <w:rsid w:val="00AD7747"/>
    <w:rsid w:val="00AE46A6"/>
    <w:rsid w:val="00AE5F5B"/>
    <w:rsid w:val="00AE6081"/>
    <w:rsid w:val="00AF207A"/>
    <w:rsid w:val="00AF3720"/>
    <w:rsid w:val="00AF6204"/>
    <w:rsid w:val="00B00562"/>
    <w:rsid w:val="00B0412E"/>
    <w:rsid w:val="00B06D0C"/>
    <w:rsid w:val="00B07330"/>
    <w:rsid w:val="00B07EB7"/>
    <w:rsid w:val="00B23352"/>
    <w:rsid w:val="00B23EA2"/>
    <w:rsid w:val="00B24F06"/>
    <w:rsid w:val="00B27E17"/>
    <w:rsid w:val="00B30EC4"/>
    <w:rsid w:val="00B35B57"/>
    <w:rsid w:val="00B36E54"/>
    <w:rsid w:val="00B407C4"/>
    <w:rsid w:val="00B44194"/>
    <w:rsid w:val="00B45D4D"/>
    <w:rsid w:val="00B477C7"/>
    <w:rsid w:val="00B5209C"/>
    <w:rsid w:val="00B532F9"/>
    <w:rsid w:val="00B53F16"/>
    <w:rsid w:val="00B616F9"/>
    <w:rsid w:val="00B617C7"/>
    <w:rsid w:val="00B6610F"/>
    <w:rsid w:val="00B74063"/>
    <w:rsid w:val="00B80A6A"/>
    <w:rsid w:val="00B81BB1"/>
    <w:rsid w:val="00B82813"/>
    <w:rsid w:val="00B8359E"/>
    <w:rsid w:val="00B916D3"/>
    <w:rsid w:val="00B955ED"/>
    <w:rsid w:val="00B96701"/>
    <w:rsid w:val="00BA55E1"/>
    <w:rsid w:val="00BB075D"/>
    <w:rsid w:val="00BB62BF"/>
    <w:rsid w:val="00BB6E01"/>
    <w:rsid w:val="00BC1084"/>
    <w:rsid w:val="00BC2868"/>
    <w:rsid w:val="00BC3830"/>
    <w:rsid w:val="00BD23E1"/>
    <w:rsid w:val="00BD4C91"/>
    <w:rsid w:val="00BD5931"/>
    <w:rsid w:val="00BD64BB"/>
    <w:rsid w:val="00BD6F77"/>
    <w:rsid w:val="00BE15CF"/>
    <w:rsid w:val="00BE15FE"/>
    <w:rsid w:val="00BE16DD"/>
    <w:rsid w:val="00BE21E7"/>
    <w:rsid w:val="00BE375B"/>
    <w:rsid w:val="00BE4EDE"/>
    <w:rsid w:val="00BE67A9"/>
    <w:rsid w:val="00BE739C"/>
    <w:rsid w:val="00BF0F0F"/>
    <w:rsid w:val="00BF1A2A"/>
    <w:rsid w:val="00BF23F0"/>
    <w:rsid w:val="00C056B6"/>
    <w:rsid w:val="00C066BE"/>
    <w:rsid w:val="00C1301D"/>
    <w:rsid w:val="00C132F4"/>
    <w:rsid w:val="00C258A6"/>
    <w:rsid w:val="00C27EAF"/>
    <w:rsid w:val="00C3141C"/>
    <w:rsid w:val="00C319D9"/>
    <w:rsid w:val="00C340B3"/>
    <w:rsid w:val="00C34341"/>
    <w:rsid w:val="00C367B7"/>
    <w:rsid w:val="00C37AEB"/>
    <w:rsid w:val="00C37CD0"/>
    <w:rsid w:val="00C418AB"/>
    <w:rsid w:val="00C41D30"/>
    <w:rsid w:val="00C41F22"/>
    <w:rsid w:val="00C44319"/>
    <w:rsid w:val="00C46062"/>
    <w:rsid w:val="00C4695E"/>
    <w:rsid w:val="00C47E96"/>
    <w:rsid w:val="00C51899"/>
    <w:rsid w:val="00C519D6"/>
    <w:rsid w:val="00C53B34"/>
    <w:rsid w:val="00C61BB3"/>
    <w:rsid w:val="00C62598"/>
    <w:rsid w:val="00C65CCA"/>
    <w:rsid w:val="00C71081"/>
    <w:rsid w:val="00C74119"/>
    <w:rsid w:val="00C760DA"/>
    <w:rsid w:val="00C81B10"/>
    <w:rsid w:val="00C836A7"/>
    <w:rsid w:val="00C85784"/>
    <w:rsid w:val="00C90640"/>
    <w:rsid w:val="00C91042"/>
    <w:rsid w:val="00C930BB"/>
    <w:rsid w:val="00C97F73"/>
    <w:rsid w:val="00CA04C9"/>
    <w:rsid w:val="00CA1897"/>
    <w:rsid w:val="00CB085B"/>
    <w:rsid w:val="00CB3DF3"/>
    <w:rsid w:val="00CB4621"/>
    <w:rsid w:val="00CC09F8"/>
    <w:rsid w:val="00CC239E"/>
    <w:rsid w:val="00CC48AC"/>
    <w:rsid w:val="00CC5EA1"/>
    <w:rsid w:val="00CC6711"/>
    <w:rsid w:val="00CC6735"/>
    <w:rsid w:val="00CD256C"/>
    <w:rsid w:val="00CE05E7"/>
    <w:rsid w:val="00CE1DBE"/>
    <w:rsid w:val="00CE33F3"/>
    <w:rsid w:val="00CE6032"/>
    <w:rsid w:val="00CE6167"/>
    <w:rsid w:val="00CE6AE6"/>
    <w:rsid w:val="00CF0D78"/>
    <w:rsid w:val="00CF20D2"/>
    <w:rsid w:val="00CF2919"/>
    <w:rsid w:val="00CF57BE"/>
    <w:rsid w:val="00D0181D"/>
    <w:rsid w:val="00D02394"/>
    <w:rsid w:val="00D040F2"/>
    <w:rsid w:val="00D04771"/>
    <w:rsid w:val="00D10DF6"/>
    <w:rsid w:val="00D13E71"/>
    <w:rsid w:val="00D14926"/>
    <w:rsid w:val="00D14EE4"/>
    <w:rsid w:val="00D1643C"/>
    <w:rsid w:val="00D169EE"/>
    <w:rsid w:val="00D20F3A"/>
    <w:rsid w:val="00D22642"/>
    <w:rsid w:val="00D22875"/>
    <w:rsid w:val="00D26434"/>
    <w:rsid w:val="00D26F88"/>
    <w:rsid w:val="00D27178"/>
    <w:rsid w:val="00D30C64"/>
    <w:rsid w:val="00D31AF9"/>
    <w:rsid w:val="00D3447C"/>
    <w:rsid w:val="00D35567"/>
    <w:rsid w:val="00D35B46"/>
    <w:rsid w:val="00D362C8"/>
    <w:rsid w:val="00D365D3"/>
    <w:rsid w:val="00D37E17"/>
    <w:rsid w:val="00D409AE"/>
    <w:rsid w:val="00D41344"/>
    <w:rsid w:val="00D433FC"/>
    <w:rsid w:val="00D43E88"/>
    <w:rsid w:val="00D44D05"/>
    <w:rsid w:val="00D4554A"/>
    <w:rsid w:val="00D518D3"/>
    <w:rsid w:val="00D51CC6"/>
    <w:rsid w:val="00D5794F"/>
    <w:rsid w:val="00D61651"/>
    <w:rsid w:val="00D61F3F"/>
    <w:rsid w:val="00D62DAD"/>
    <w:rsid w:val="00D6406D"/>
    <w:rsid w:val="00D66FFA"/>
    <w:rsid w:val="00D719B8"/>
    <w:rsid w:val="00D922AA"/>
    <w:rsid w:val="00D93D8B"/>
    <w:rsid w:val="00D96817"/>
    <w:rsid w:val="00D96909"/>
    <w:rsid w:val="00D9782B"/>
    <w:rsid w:val="00DA1078"/>
    <w:rsid w:val="00DA1449"/>
    <w:rsid w:val="00DB2A42"/>
    <w:rsid w:val="00DB2C1D"/>
    <w:rsid w:val="00DB378C"/>
    <w:rsid w:val="00DB6E73"/>
    <w:rsid w:val="00DC03AF"/>
    <w:rsid w:val="00DC1403"/>
    <w:rsid w:val="00DC2461"/>
    <w:rsid w:val="00DC4818"/>
    <w:rsid w:val="00DD5229"/>
    <w:rsid w:val="00DD7E6F"/>
    <w:rsid w:val="00DE2997"/>
    <w:rsid w:val="00DE36E7"/>
    <w:rsid w:val="00DE39DC"/>
    <w:rsid w:val="00DE462A"/>
    <w:rsid w:val="00DE4C2E"/>
    <w:rsid w:val="00DE5E6F"/>
    <w:rsid w:val="00DE6444"/>
    <w:rsid w:val="00DE6B90"/>
    <w:rsid w:val="00DE7349"/>
    <w:rsid w:val="00DF12A0"/>
    <w:rsid w:val="00DF1DCE"/>
    <w:rsid w:val="00DF3C9D"/>
    <w:rsid w:val="00DF3E54"/>
    <w:rsid w:val="00E0118E"/>
    <w:rsid w:val="00E01408"/>
    <w:rsid w:val="00E0314F"/>
    <w:rsid w:val="00E0554F"/>
    <w:rsid w:val="00E07388"/>
    <w:rsid w:val="00E12486"/>
    <w:rsid w:val="00E2059F"/>
    <w:rsid w:val="00E20A56"/>
    <w:rsid w:val="00E26596"/>
    <w:rsid w:val="00E277AB"/>
    <w:rsid w:val="00E30CAA"/>
    <w:rsid w:val="00E35D6A"/>
    <w:rsid w:val="00E368CD"/>
    <w:rsid w:val="00E3772D"/>
    <w:rsid w:val="00E468AE"/>
    <w:rsid w:val="00E46977"/>
    <w:rsid w:val="00E5311B"/>
    <w:rsid w:val="00E57B07"/>
    <w:rsid w:val="00E6228B"/>
    <w:rsid w:val="00E62351"/>
    <w:rsid w:val="00E63C6B"/>
    <w:rsid w:val="00E64DBE"/>
    <w:rsid w:val="00E65C38"/>
    <w:rsid w:val="00E66235"/>
    <w:rsid w:val="00E67556"/>
    <w:rsid w:val="00E71D19"/>
    <w:rsid w:val="00E722F4"/>
    <w:rsid w:val="00E7323A"/>
    <w:rsid w:val="00E80612"/>
    <w:rsid w:val="00E80F6F"/>
    <w:rsid w:val="00E879CB"/>
    <w:rsid w:val="00E93FEC"/>
    <w:rsid w:val="00EA3D4E"/>
    <w:rsid w:val="00EB5FC9"/>
    <w:rsid w:val="00EB6C26"/>
    <w:rsid w:val="00EB7E22"/>
    <w:rsid w:val="00EC0059"/>
    <w:rsid w:val="00EC05BC"/>
    <w:rsid w:val="00EC1966"/>
    <w:rsid w:val="00EC3695"/>
    <w:rsid w:val="00EC52C3"/>
    <w:rsid w:val="00EC557F"/>
    <w:rsid w:val="00ED2FF3"/>
    <w:rsid w:val="00ED3154"/>
    <w:rsid w:val="00ED3263"/>
    <w:rsid w:val="00ED7431"/>
    <w:rsid w:val="00EE20A0"/>
    <w:rsid w:val="00EE27B5"/>
    <w:rsid w:val="00EE2DC8"/>
    <w:rsid w:val="00EE37E5"/>
    <w:rsid w:val="00EE3C83"/>
    <w:rsid w:val="00EE4BA8"/>
    <w:rsid w:val="00EF033F"/>
    <w:rsid w:val="00EF5A70"/>
    <w:rsid w:val="00F01B64"/>
    <w:rsid w:val="00F02AB7"/>
    <w:rsid w:val="00F03AC3"/>
    <w:rsid w:val="00F04E6B"/>
    <w:rsid w:val="00F12BD4"/>
    <w:rsid w:val="00F146DA"/>
    <w:rsid w:val="00F147A7"/>
    <w:rsid w:val="00F15A6C"/>
    <w:rsid w:val="00F20BD5"/>
    <w:rsid w:val="00F20F16"/>
    <w:rsid w:val="00F220D8"/>
    <w:rsid w:val="00F2362A"/>
    <w:rsid w:val="00F2377D"/>
    <w:rsid w:val="00F24525"/>
    <w:rsid w:val="00F25C98"/>
    <w:rsid w:val="00F26DF5"/>
    <w:rsid w:val="00F3167A"/>
    <w:rsid w:val="00F31753"/>
    <w:rsid w:val="00F318F1"/>
    <w:rsid w:val="00F342E5"/>
    <w:rsid w:val="00F3450E"/>
    <w:rsid w:val="00F34E51"/>
    <w:rsid w:val="00F4077A"/>
    <w:rsid w:val="00F43804"/>
    <w:rsid w:val="00F53271"/>
    <w:rsid w:val="00F5786C"/>
    <w:rsid w:val="00F603F3"/>
    <w:rsid w:val="00F61E65"/>
    <w:rsid w:val="00F66508"/>
    <w:rsid w:val="00F70F8B"/>
    <w:rsid w:val="00F71897"/>
    <w:rsid w:val="00F72290"/>
    <w:rsid w:val="00F80516"/>
    <w:rsid w:val="00F82558"/>
    <w:rsid w:val="00F87E0B"/>
    <w:rsid w:val="00F9566C"/>
    <w:rsid w:val="00F97639"/>
    <w:rsid w:val="00FA2A6F"/>
    <w:rsid w:val="00FA4027"/>
    <w:rsid w:val="00FA6312"/>
    <w:rsid w:val="00FA7799"/>
    <w:rsid w:val="00FB18C0"/>
    <w:rsid w:val="00FB4428"/>
    <w:rsid w:val="00FB5DBE"/>
    <w:rsid w:val="00FB5E34"/>
    <w:rsid w:val="00FB6060"/>
    <w:rsid w:val="00FB7743"/>
    <w:rsid w:val="00FC1CB3"/>
    <w:rsid w:val="00FC4001"/>
    <w:rsid w:val="00FC459D"/>
    <w:rsid w:val="00FC4650"/>
    <w:rsid w:val="00FC7E0C"/>
    <w:rsid w:val="00FD0A82"/>
    <w:rsid w:val="00FD16B0"/>
    <w:rsid w:val="00FD18D1"/>
    <w:rsid w:val="00FD2C96"/>
    <w:rsid w:val="00FD34B2"/>
    <w:rsid w:val="00FD450B"/>
    <w:rsid w:val="00FD5544"/>
    <w:rsid w:val="00FD7405"/>
    <w:rsid w:val="00FE086F"/>
    <w:rsid w:val="00FE09A0"/>
    <w:rsid w:val="00FE68A3"/>
    <w:rsid w:val="00FF1905"/>
    <w:rsid w:val="00FF3517"/>
    <w:rsid w:val="00FF3589"/>
    <w:rsid w:val="00FF5080"/>
    <w:rsid w:val="00FF6726"/>
    <w:rsid w:val="00FF7177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5ECE659B"/>
  <w15:docId w15:val="{17BB1BA6-54B6-4223-B1F0-B8F12AC6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8E0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link w:val="BodyText2Char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185FE9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rsid w:val="007232E3"/>
    <w:rPr>
      <w:rFonts w:cs="Simplified Arabic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040529549191018"/>
          <c:y val="0.15241590736117333"/>
          <c:w val="0.81321920937357228"/>
          <c:h val="0.7058347381374076"/>
        </c:manualLayout>
      </c:layout>
      <c:area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 السلعية Imports in Goods</c:v>
                </c:pt>
              </c:strCache>
            </c:strRef>
          </c:tx>
          <c:spPr>
            <a:solidFill>
              <a:srgbClr val="4BACC6">
                <a:lumMod val="20000"/>
                <a:lumOff val="80000"/>
                <a:alpha val="70000"/>
              </a:srgbClr>
            </a:solidFill>
            <a:ln w="12700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CA7-429C-966E-3C47027E0AE0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CA7-429C-966E-3C47027E0AE0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CA7-429C-966E-3C47027E0AE0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CA7-429C-966E-3C47027E0AE0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CA7-429C-966E-3C47027E0AE0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CA7-429C-966E-3C47027E0AE0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CA7-429C-966E-3C47027E0AE0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CA7-429C-966E-3C47027E0AE0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CA7-429C-966E-3C47027E0AE0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CA7-429C-966E-3C47027E0AE0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CA7-429C-966E-3C47027E0AE0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CA7-429C-966E-3C47027E0AE0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CA7-429C-966E-3C47027E0AE0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CA7-429C-966E-3C47027E0AE0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CA7-429C-966E-3C47027E0AE0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CA7-429C-966E-3C47027E0AE0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CA7-429C-966E-3C47027E0AE0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CA7-429C-966E-3C47027E0AE0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CA7-429C-966E-3C47027E0AE0}"/>
                </c:ext>
              </c:extLst>
            </c:dLbl>
            <c:dLbl>
              <c:idx val="1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CA7-429C-966E-3C47027E0AE0}"/>
                </c:ext>
              </c:extLst>
            </c:dLbl>
            <c:dLbl>
              <c:idx val="20"/>
              <c:layout>
                <c:manualLayout>
                  <c:x val="2.6253609871355384E-3"/>
                  <c:y val="-0.180668473351400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4-ECA7-429C-966E-3C47027E0AE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Sheet1!$B$1:$V$1</c:f>
              <c:numCache>
                <c:formatCode>00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Sheet1!$B$2:$V$2</c:f>
              <c:numCache>
                <c:formatCode>#,##0.0</c:formatCode>
                <c:ptCount val="21"/>
                <c:pt idx="0">
                  <c:v>2382.8000000000002</c:v>
                </c:pt>
                <c:pt idx="1">
                  <c:v>2033.6</c:v>
                </c:pt>
                <c:pt idx="2">
                  <c:v>1515.6</c:v>
                </c:pt>
                <c:pt idx="3">
                  <c:v>1800.3</c:v>
                </c:pt>
                <c:pt idx="4">
                  <c:v>2373.1999999999998</c:v>
                </c:pt>
                <c:pt idx="5">
                  <c:v>2667.6</c:v>
                </c:pt>
                <c:pt idx="6">
                  <c:v>2758.7</c:v>
                </c:pt>
                <c:pt idx="7">
                  <c:v>3284</c:v>
                </c:pt>
                <c:pt idx="8">
                  <c:v>3466.2</c:v>
                </c:pt>
                <c:pt idx="9">
                  <c:v>3600.8</c:v>
                </c:pt>
                <c:pt idx="10">
                  <c:v>3958.5</c:v>
                </c:pt>
                <c:pt idx="11">
                  <c:v>4373.6000000000004</c:v>
                </c:pt>
                <c:pt idx="12">
                  <c:v>4697.3999999999996</c:v>
                </c:pt>
                <c:pt idx="13">
                  <c:v>5163.8999999999996</c:v>
                </c:pt>
                <c:pt idx="14">
                  <c:v>5683.2</c:v>
                </c:pt>
                <c:pt idx="15">
                  <c:v>5225.5</c:v>
                </c:pt>
                <c:pt idx="16">
                  <c:v>5363.8</c:v>
                </c:pt>
                <c:pt idx="17">
                  <c:v>5853.9</c:v>
                </c:pt>
                <c:pt idx="18">
                  <c:v>6539.6</c:v>
                </c:pt>
                <c:pt idx="19">
                  <c:v>6613.5</c:v>
                </c:pt>
                <c:pt idx="20">
                  <c:v>6063.4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ECA7-429C-966E-3C47027E0AE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 السلعية Exports in Goods</c:v>
                </c:pt>
              </c:strCache>
            </c:strRef>
          </c:tx>
          <c:spPr>
            <a:solidFill>
              <a:srgbClr val="000000">
                <a:alpha val="31000"/>
              </a:srgbClr>
            </a:solidFill>
            <a:ln w="12679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CA7-429C-966E-3C47027E0AE0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CA7-429C-966E-3C47027E0AE0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CA7-429C-966E-3C47027E0AE0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CA7-429C-966E-3C47027E0AE0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CA7-429C-966E-3C47027E0AE0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CA7-429C-966E-3C47027E0AE0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CA7-429C-966E-3C47027E0AE0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CA7-429C-966E-3C47027E0AE0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ECA7-429C-966E-3C47027E0AE0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ECA7-429C-966E-3C47027E0AE0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ECA7-429C-966E-3C47027E0AE0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ECA7-429C-966E-3C47027E0AE0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ECA7-429C-966E-3C47027E0AE0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CA7-429C-966E-3C47027E0AE0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ECA7-429C-966E-3C47027E0AE0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ECA7-429C-966E-3C47027E0AE0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ECA7-429C-966E-3C47027E0AE0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ECA7-429C-966E-3C47027E0AE0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ECA7-429C-966E-3C47027E0AE0}"/>
                </c:ext>
              </c:extLst>
            </c:dLbl>
            <c:dLbl>
              <c:idx val="1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ECA7-429C-966E-3C47027E0AE0}"/>
                </c:ext>
              </c:extLst>
            </c:dLbl>
            <c:dLbl>
              <c:idx val="20"/>
              <c:layout>
                <c:manualLayout>
                  <c:x val="-2.625360987135731E-3"/>
                  <c:y val="-6.323396567299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A-ECA7-429C-966E-3C47027E0AE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Sheet1!$B$1:$V$1</c:f>
              <c:numCache>
                <c:formatCode>00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Sheet1!$B$3:$V$3</c:f>
              <c:numCache>
                <c:formatCode>#,##0.0</c:formatCode>
                <c:ptCount val="21"/>
                <c:pt idx="0">
                  <c:v>400.9</c:v>
                </c:pt>
                <c:pt idx="1">
                  <c:v>290.3</c:v>
                </c:pt>
                <c:pt idx="2">
                  <c:v>240.9</c:v>
                </c:pt>
                <c:pt idx="3">
                  <c:v>279.7</c:v>
                </c:pt>
                <c:pt idx="4">
                  <c:v>312.7</c:v>
                </c:pt>
                <c:pt idx="5">
                  <c:v>335.4</c:v>
                </c:pt>
                <c:pt idx="6">
                  <c:v>366.7</c:v>
                </c:pt>
                <c:pt idx="7">
                  <c:v>513</c:v>
                </c:pt>
                <c:pt idx="8">
                  <c:v>558.4</c:v>
                </c:pt>
                <c:pt idx="9">
                  <c:v>518.4</c:v>
                </c:pt>
                <c:pt idx="10">
                  <c:v>575.5</c:v>
                </c:pt>
                <c:pt idx="11">
                  <c:v>745.7</c:v>
                </c:pt>
                <c:pt idx="12">
                  <c:v>782.4</c:v>
                </c:pt>
                <c:pt idx="13">
                  <c:v>900.6</c:v>
                </c:pt>
                <c:pt idx="14">
                  <c:v>943.7</c:v>
                </c:pt>
                <c:pt idx="15">
                  <c:v>957.8</c:v>
                </c:pt>
                <c:pt idx="16">
                  <c:v>926.5</c:v>
                </c:pt>
                <c:pt idx="17">
                  <c:v>1064.9000000000001</c:v>
                </c:pt>
                <c:pt idx="18">
                  <c:v>1155.5999999999999</c:v>
                </c:pt>
                <c:pt idx="19">
                  <c:v>1103.8</c:v>
                </c:pt>
                <c:pt idx="20">
                  <c:v>1054.5999999999999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B-ECA7-429C-966E-3C47027E0AE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السلعي  Net Trade Balance in Goods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ECA7-429C-966E-3C47027E0AE0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ECA7-429C-966E-3C47027E0AE0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ECA7-429C-966E-3C47027E0AE0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ECA7-429C-966E-3C47027E0AE0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ECA7-429C-966E-3C47027E0AE0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ECA7-429C-966E-3C47027E0AE0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ECA7-429C-966E-3C47027E0AE0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ECA7-429C-966E-3C47027E0AE0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ECA7-429C-966E-3C47027E0AE0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ECA7-429C-966E-3C47027E0AE0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ECA7-429C-966E-3C47027E0AE0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ECA7-429C-966E-3C47027E0AE0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ECA7-429C-966E-3C47027E0AE0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ECA7-429C-966E-3C47027E0AE0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ECA7-429C-966E-3C47027E0AE0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ECA7-429C-966E-3C47027E0AE0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ECA7-429C-966E-3C47027E0AE0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ECA7-429C-966E-3C47027E0AE0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ECA7-429C-966E-3C47027E0AE0}"/>
                </c:ext>
              </c:extLst>
            </c:dLbl>
            <c:dLbl>
              <c:idx val="1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ECA7-429C-966E-3C47027E0AE0}"/>
                </c:ext>
              </c:extLst>
            </c:dLbl>
            <c:dLbl>
              <c:idx val="20"/>
              <c:layout>
                <c:manualLayout>
                  <c:x val="2.625360987135731E-3"/>
                  <c:y val="0.153568202348690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40-ECA7-429C-966E-3C47027E0AE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Sheet1!$B$1:$V$1</c:f>
              <c:numCache>
                <c:formatCode>00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Sheet1!$B$4:$V$4</c:f>
              <c:numCache>
                <c:formatCode>#,##0.0</c:formatCode>
                <c:ptCount val="21"/>
                <c:pt idx="0">
                  <c:v>-1981.9</c:v>
                </c:pt>
                <c:pt idx="1">
                  <c:v>-1743.3</c:v>
                </c:pt>
                <c:pt idx="2">
                  <c:v>-1274.6999999999998</c:v>
                </c:pt>
                <c:pt idx="3">
                  <c:v>-1520.6</c:v>
                </c:pt>
                <c:pt idx="4">
                  <c:v>-2060.5</c:v>
                </c:pt>
                <c:pt idx="5">
                  <c:v>-2332.1999999999998</c:v>
                </c:pt>
                <c:pt idx="6">
                  <c:v>-2392</c:v>
                </c:pt>
                <c:pt idx="7">
                  <c:v>-2771</c:v>
                </c:pt>
                <c:pt idx="8">
                  <c:v>-2907.7999999999997</c:v>
                </c:pt>
                <c:pt idx="9">
                  <c:v>-3082.4</c:v>
                </c:pt>
                <c:pt idx="10">
                  <c:v>-3383</c:v>
                </c:pt>
                <c:pt idx="11">
                  <c:v>-3627.9000000000005</c:v>
                </c:pt>
                <c:pt idx="12">
                  <c:v>-3914.9999999999995</c:v>
                </c:pt>
                <c:pt idx="13">
                  <c:v>-4263.2999999999993</c:v>
                </c:pt>
                <c:pt idx="14">
                  <c:v>-4739.5</c:v>
                </c:pt>
                <c:pt idx="15">
                  <c:v>-4267.7</c:v>
                </c:pt>
                <c:pt idx="16">
                  <c:v>-4437.3</c:v>
                </c:pt>
                <c:pt idx="17">
                  <c:v>-4789</c:v>
                </c:pt>
                <c:pt idx="18">
                  <c:v>-5384</c:v>
                </c:pt>
                <c:pt idx="19">
                  <c:v>-5509.6</c:v>
                </c:pt>
                <c:pt idx="20">
                  <c:v>-5008.7999999999993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41-ECA7-429C-966E-3C47027E0AE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508083264"/>
        <c:axId val="1508093600"/>
      </c:areaChart>
      <c:catAx>
        <c:axId val="15080832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algn="l">
                  <a:defRPr b="1"/>
                </a:pPr>
                <a:r>
                  <a:rPr lang="ar-SA" b="1"/>
                  <a:t>السنة </a:t>
                </a:r>
                <a:r>
                  <a:rPr lang="en-US" b="1"/>
                  <a:t>Year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0.45668154371226033"/>
              <c:y val="0.9189189765913407"/>
            </c:manualLayout>
          </c:layout>
          <c:overlay val="0"/>
          <c:spPr>
            <a:noFill/>
            <a:ln w="25358">
              <a:noFill/>
            </a:ln>
          </c:spPr>
        </c:title>
        <c:numFmt formatCode="00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08093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8093600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95000"/>
                </a:schemeClr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بالمليون دولار أمريكي </a:t>
                </a:r>
                <a:r>
                  <a:rPr lang="en-US" b="1"/>
                  <a:t>Value in million USD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2.3628248884221579E-2"/>
              <c:y val="0.15733841196679682"/>
            </c:manualLayout>
          </c:layout>
          <c:overlay val="0"/>
          <c:spPr>
            <a:noFill/>
            <a:ln w="25358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08083264"/>
        <c:crosses val="autoZero"/>
        <c:crossBetween val="midCat"/>
      </c:valAx>
    </c:plotArea>
    <c:legend>
      <c:legendPos val="t"/>
      <c:layout>
        <c:manualLayout>
          <c:xMode val="edge"/>
          <c:yMode val="edge"/>
          <c:x val="0.24274335752662055"/>
          <c:y val="2.7100271002710029E-2"/>
          <c:w val="0.69303762535065117"/>
          <c:h val="0.17942833365341526"/>
        </c:manualLayout>
      </c:layout>
      <c:overlay val="0"/>
      <c:spPr>
        <a:noFill/>
        <a:ln w="3170">
          <a:noFill/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 algn="just"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5AC1-8594-4FDC-AC36-501049B3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1447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Rami Sarawan</cp:lastModifiedBy>
  <cp:revision>22</cp:revision>
  <cp:lastPrinted>2021-11-22T07:32:00Z</cp:lastPrinted>
  <dcterms:created xsi:type="dcterms:W3CDTF">2021-09-09T09:49:00Z</dcterms:created>
  <dcterms:modified xsi:type="dcterms:W3CDTF">2021-12-07T10:06:00Z</dcterms:modified>
</cp:coreProperties>
</file>